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B279" w14:textId="36B3ADF3" w:rsidR="007A6FD7" w:rsidRPr="00B91EDA" w:rsidRDefault="007A6FD7" w:rsidP="00B91EDA">
      <w:pPr>
        <w:jc w:val="center"/>
        <w:rPr>
          <w:rFonts w:ascii="Trebuchet MS" w:hAnsi="Trebuchet MS"/>
          <w:b/>
          <w:bCs/>
          <w:sz w:val="20"/>
          <w:szCs w:val="20"/>
        </w:rPr>
      </w:pPr>
      <w:r w:rsidRPr="00B91EDA">
        <w:rPr>
          <w:rFonts w:ascii="Trebuchet MS" w:hAnsi="Trebuchet MS"/>
          <w:b/>
          <w:bCs/>
          <w:sz w:val="20"/>
          <w:szCs w:val="20"/>
        </w:rPr>
        <w:t>Proposal for a temporary relaxation of apprenticeship rules in response to the Covid-19 health and economic crisis</w:t>
      </w:r>
    </w:p>
    <w:p w14:paraId="16E72907" w14:textId="0D026558" w:rsidR="007A6FD7" w:rsidRPr="00B91EDA" w:rsidRDefault="007A6FD7" w:rsidP="00B91EDA">
      <w:pPr>
        <w:jc w:val="both"/>
        <w:rPr>
          <w:rFonts w:ascii="Trebuchet MS" w:hAnsi="Trebuchet MS"/>
          <w:b/>
          <w:bCs/>
          <w:sz w:val="20"/>
          <w:szCs w:val="20"/>
        </w:rPr>
      </w:pPr>
      <w:r w:rsidRPr="00B91EDA">
        <w:rPr>
          <w:rFonts w:ascii="Trebuchet MS" w:hAnsi="Trebuchet MS"/>
          <w:b/>
          <w:bCs/>
          <w:sz w:val="20"/>
          <w:szCs w:val="20"/>
        </w:rPr>
        <w:t>Context</w:t>
      </w:r>
    </w:p>
    <w:p w14:paraId="2FF68EFA" w14:textId="346017D9" w:rsidR="007A6FD7" w:rsidRPr="00B91EDA" w:rsidRDefault="007A6FD7" w:rsidP="00B91EDA">
      <w:pPr>
        <w:jc w:val="both"/>
        <w:rPr>
          <w:rFonts w:ascii="Trebuchet MS" w:hAnsi="Trebuchet MS"/>
          <w:sz w:val="20"/>
          <w:szCs w:val="20"/>
        </w:rPr>
      </w:pPr>
      <w:r w:rsidRPr="00B91EDA">
        <w:rPr>
          <w:rFonts w:ascii="Trebuchet MS" w:hAnsi="Trebuchet MS"/>
          <w:sz w:val="20"/>
          <w:szCs w:val="20"/>
        </w:rPr>
        <w:t>The Covid-19 health crisis has caused an economic crisis that will require imagination, flexibility, and resourcefulness to overcome.</w:t>
      </w:r>
    </w:p>
    <w:p w14:paraId="126C57A1" w14:textId="77777777" w:rsidR="007A6FD7" w:rsidRPr="00B91EDA" w:rsidRDefault="007A6FD7" w:rsidP="00B91EDA">
      <w:pPr>
        <w:jc w:val="both"/>
        <w:rPr>
          <w:rFonts w:ascii="Trebuchet MS" w:hAnsi="Trebuchet MS"/>
          <w:sz w:val="20"/>
          <w:szCs w:val="20"/>
        </w:rPr>
      </w:pPr>
      <w:r w:rsidRPr="00B91EDA">
        <w:rPr>
          <w:rFonts w:ascii="Trebuchet MS" w:hAnsi="Trebuchet MS"/>
          <w:sz w:val="20"/>
          <w:szCs w:val="20"/>
        </w:rPr>
        <w:t xml:space="preserve">The government has </w:t>
      </w:r>
      <w:proofErr w:type="gramStart"/>
      <w:r w:rsidRPr="00B91EDA">
        <w:rPr>
          <w:rFonts w:ascii="Trebuchet MS" w:hAnsi="Trebuchet MS"/>
          <w:sz w:val="20"/>
          <w:szCs w:val="20"/>
        </w:rPr>
        <w:t>a number of</w:t>
      </w:r>
      <w:proofErr w:type="gramEnd"/>
      <w:r w:rsidRPr="00B91EDA">
        <w:rPr>
          <w:rFonts w:ascii="Trebuchet MS" w:hAnsi="Trebuchet MS"/>
          <w:sz w:val="20"/>
          <w:szCs w:val="20"/>
        </w:rPr>
        <w:t xml:space="preserve"> initiatives designed to help support people including: </w:t>
      </w:r>
    </w:p>
    <w:p w14:paraId="55AC7E6A" w14:textId="77777777" w:rsidR="007A6FD7" w:rsidRPr="00B91EDA" w:rsidRDefault="007A6FD7" w:rsidP="00B91EDA">
      <w:pPr>
        <w:pStyle w:val="ListParagraph"/>
        <w:numPr>
          <w:ilvl w:val="0"/>
          <w:numId w:val="2"/>
        </w:numPr>
        <w:jc w:val="both"/>
        <w:rPr>
          <w:rFonts w:ascii="Trebuchet MS" w:hAnsi="Trebuchet MS"/>
          <w:sz w:val="20"/>
          <w:szCs w:val="20"/>
        </w:rPr>
      </w:pPr>
      <w:r w:rsidRPr="00B91EDA">
        <w:rPr>
          <w:rFonts w:ascii="Trebuchet MS" w:hAnsi="Trebuchet MS"/>
          <w:sz w:val="20"/>
          <w:szCs w:val="20"/>
        </w:rPr>
        <w:t xml:space="preserve">the Furlough Scheme for workers who are not currently needed; and </w:t>
      </w:r>
    </w:p>
    <w:p w14:paraId="2A93D53A" w14:textId="4F06DF2C" w:rsidR="007A6FD7" w:rsidRPr="00B91EDA" w:rsidRDefault="007A6FD7" w:rsidP="00B91EDA">
      <w:pPr>
        <w:pStyle w:val="ListParagraph"/>
        <w:numPr>
          <w:ilvl w:val="0"/>
          <w:numId w:val="2"/>
        </w:numPr>
        <w:jc w:val="both"/>
        <w:rPr>
          <w:rFonts w:ascii="Trebuchet MS" w:hAnsi="Trebuchet MS"/>
          <w:sz w:val="20"/>
          <w:szCs w:val="20"/>
        </w:rPr>
      </w:pPr>
      <w:r w:rsidRPr="00B91EDA">
        <w:rPr>
          <w:rFonts w:ascii="Trebuchet MS" w:hAnsi="Trebuchet MS"/>
          <w:sz w:val="20"/>
          <w:szCs w:val="20"/>
        </w:rPr>
        <w:t xml:space="preserve">the Kickstarter Scheme for young people at risk of long-term unemployment. </w:t>
      </w:r>
    </w:p>
    <w:p w14:paraId="3CF18CE2" w14:textId="03DAFE2E" w:rsidR="007A6FD7" w:rsidRPr="00B91EDA" w:rsidRDefault="007A6FD7" w:rsidP="00B91EDA">
      <w:pPr>
        <w:jc w:val="both"/>
        <w:rPr>
          <w:rFonts w:ascii="Trebuchet MS" w:hAnsi="Trebuchet MS"/>
          <w:sz w:val="20"/>
          <w:szCs w:val="20"/>
        </w:rPr>
      </w:pPr>
      <w:r w:rsidRPr="00B91EDA">
        <w:rPr>
          <w:rFonts w:ascii="Trebuchet MS" w:hAnsi="Trebuchet MS"/>
          <w:sz w:val="20"/>
          <w:szCs w:val="20"/>
        </w:rPr>
        <w:t xml:space="preserve">Reskilling is vital for furloughed workers to gain the skills that the future economy will need. Upskilling is necessary for young people on the Kickstarter Scheme to gain skills that will help them secure paid work once their 6-month funded placement finishes. </w:t>
      </w:r>
    </w:p>
    <w:p w14:paraId="2FBCE156" w14:textId="2E08F4A7" w:rsidR="007A6FD7" w:rsidRPr="00B91EDA" w:rsidRDefault="007A6FD7" w:rsidP="00B91EDA">
      <w:pPr>
        <w:jc w:val="both"/>
        <w:rPr>
          <w:rFonts w:ascii="Trebuchet MS" w:hAnsi="Trebuchet MS"/>
          <w:sz w:val="20"/>
          <w:szCs w:val="20"/>
        </w:rPr>
      </w:pPr>
      <w:r w:rsidRPr="00B91EDA">
        <w:rPr>
          <w:rFonts w:ascii="Trebuchet MS" w:hAnsi="Trebuchet MS"/>
          <w:sz w:val="20"/>
          <w:szCs w:val="20"/>
        </w:rPr>
        <w:t xml:space="preserve">Unfortunately, neither Furlough nor Kickstarter work with </w:t>
      </w:r>
      <w:r w:rsidR="00EE700F" w:rsidRPr="00B91EDA">
        <w:rPr>
          <w:rFonts w:ascii="Trebuchet MS" w:hAnsi="Trebuchet MS"/>
          <w:sz w:val="20"/>
          <w:szCs w:val="20"/>
        </w:rPr>
        <w:t>A</w:t>
      </w:r>
      <w:r w:rsidRPr="00B91EDA">
        <w:rPr>
          <w:rFonts w:ascii="Trebuchet MS" w:hAnsi="Trebuchet MS"/>
          <w:sz w:val="20"/>
          <w:szCs w:val="20"/>
        </w:rPr>
        <w:t xml:space="preserve">pprenticeship </w:t>
      </w:r>
      <w:r w:rsidR="00EE700F" w:rsidRPr="00B91EDA">
        <w:rPr>
          <w:rFonts w:ascii="Trebuchet MS" w:hAnsi="Trebuchet MS"/>
          <w:sz w:val="20"/>
          <w:szCs w:val="20"/>
        </w:rPr>
        <w:t>L</w:t>
      </w:r>
      <w:r w:rsidRPr="00B91EDA">
        <w:rPr>
          <w:rFonts w:ascii="Trebuchet MS" w:hAnsi="Trebuchet MS"/>
          <w:sz w:val="20"/>
          <w:szCs w:val="20"/>
        </w:rPr>
        <w:t xml:space="preserve">evy </w:t>
      </w:r>
      <w:r w:rsidR="00EE700F" w:rsidRPr="00B91EDA">
        <w:rPr>
          <w:rFonts w:ascii="Trebuchet MS" w:hAnsi="Trebuchet MS"/>
          <w:sz w:val="20"/>
          <w:szCs w:val="20"/>
        </w:rPr>
        <w:t>F</w:t>
      </w:r>
      <w:r w:rsidRPr="00B91EDA">
        <w:rPr>
          <w:rFonts w:ascii="Trebuchet MS" w:hAnsi="Trebuchet MS"/>
          <w:sz w:val="20"/>
          <w:szCs w:val="20"/>
        </w:rPr>
        <w:t xml:space="preserve">unding. </w:t>
      </w:r>
      <w:r w:rsidR="001F4A17" w:rsidRPr="00B91EDA">
        <w:rPr>
          <w:rFonts w:ascii="Trebuchet MS" w:hAnsi="Trebuchet MS"/>
          <w:sz w:val="20"/>
          <w:szCs w:val="20"/>
        </w:rPr>
        <w:t>Th</w:t>
      </w:r>
      <w:r w:rsidR="00141E4E" w:rsidRPr="00B91EDA">
        <w:rPr>
          <w:rFonts w:ascii="Trebuchet MS" w:hAnsi="Trebuchet MS"/>
          <w:sz w:val="20"/>
          <w:szCs w:val="20"/>
        </w:rPr>
        <w:t>is is a lost opportunity that could be remedied with a simple temporary policy adjustment.</w:t>
      </w:r>
    </w:p>
    <w:p w14:paraId="64BAAE0D" w14:textId="7B6AE05B" w:rsidR="00141E4E" w:rsidRPr="00B91EDA" w:rsidRDefault="00141E4E" w:rsidP="00B91EDA">
      <w:pPr>
        <w:jc w:val="both"/>
        <w:rPr>
          <w:rFonts w:ascii="Trebuchet MS" w:hAnsi="Trebuchet MS"/>
          <w:b/>
          <w:bCs/>
          <w:sz w:val="20"/>
          <w:szCs w:val="20"/>
        </w:rPr>
      </w:pPr>
      <w:r w:rsidRPr="00B91EDA">
        <w:rPr>
          <w:rFonts w:ascii="Trebuchet MS" w:hAnsi="Trebuchet MS"/>
          <w:b/>
          <w:bCs/>
          <w:sz w:val="20"/>
          <w:szCs w:val="20"/>
        </w:rPr>
        <w:t>Temporary Relaxation of the Minimum Course Duration of Levy-Funded Training</w:t>
      </w:r>
    </w:p>
    <w:p w14:paraId="4E2DF9E5" w14:textId="05276E15" w:rsidR="00141E4E" w:rsidRPr="00B91EDA" w:rsidRDefault="00141E4E" w:rsidP="00B91EDA">
      <w:pPr>
        <w:jc w:val="both"/>
        <w:rPr>
          <w:rFonts w:ascii="Trebuchet MS" w:hAnsi="Trebuchet MS"/>
          <w:sz w:val="20"/>
          <w:szCs w:val="20"/>
        </w:rPr>
      </w:pPr>
      <w:r w:rsidRPr="00B91EDA">
        <w:rPr>
          <w:rFonts w:ascii="Trebuchet MS" w:hAnsi="Trebuchet MS"/>
          <w:sz w:val="20"/>
          <w:szCs w:val="20"/>
        </w:rPr>
        <w:t>We propose that, in response to Covid-19, and for a temporary period, that Levy funds should be able to be spent on courses that are shorter than 12 months.</w:t>
      </w:r>
    </w:p>
    <w:p w14:paraId="7472EBE8" w14:textId="2F3E168E" w:rsidR="00141E4E" w:rsidRPr="00B91EDA" w:rsidRDefault="00141E4E" w:rsidP="00B91EDA">
      <w:pPr>
        <w:jc w:val="both"/>
        <w:rPr>
          <w:rFonts w:ascii="Trebuchet MS" w:hAnsi="Trebuchet MS"/>
          <w:sz w:val="20"/>
          <w:szCs w:val="20"/>
        </w:rPr>
      </w:pPr>
      <w:r w:rsidRPr="00B91EDA">
        <w:rPr>
          <w:rFonts w:ascii="Trebuchet MS" w:hAnsi="Trebuchet MS"/>
          <w:sz w:val="20"/>
          <w:szCs w:val="20"/>
        </w:rPr>
        <w:t>It is proposed that these courses are:</w:t>
      </w:r>
    </w:p>
    <w:p w14:paraId="0EF1B404" w14:textId="72049D0B" w:rsidR="00141E4E" w:rsidRPr="00B91EDA" w:rsidRDefault="00141E4E" w:rsidP="00B91EDA">
      <w:pPr>
        <w:pStyle w:val="ListParagraph"/>
        <w:numPr>
          <w:ilvl w:val="0"/>
          <w:numId w:val="3"/>
        </w:numPr>
        <w:jc w:val="both"/>
        <w:rPr>
          <w:rFonts w:ascii="Trebuchet MS" w:hAnsi="Trebuchet MS"/>
          <w:sz w:val="20"/>
          <w:szCs w:val="20"/>
        </w:rPr>
      </w:pPr>
      <w:r w:rsidRPr="00B91EDA">
        <w:rPr>
          <w:rFonts w:ascii="Trebuchet MS" w:hAnsi="Trebuchet MS"/>
          <w:sz w:val="20"/>
          <w:szCs w:val="20"/>
        </w:rPr>
        <w:t xml:space="preserve">Funded through an organisation’s Apprenticeship </w:t>
      </w:r>
      <w:proofErr w:type="gramStart"/>
      <w:r w:rsidRPr="00B91EDA">
        <w:rPr>
          <w:rFonts w:ascii="Trebuchet MS" w:hAnsi="Trebuchet MS"/>
          <w:sz w:val="20"/>
          <w:szCs w:val="20"/>
        </w:rPr>
        <w:t>Levy;</w:t>
      </w:r>
      <w:proofErr w:type="gramEnd"/>
    </w:p>
    <w:p w14:paraId="34FFD2B4" w14:textId="539B6191" w:rsidR="00141E4E" w:rsidRPr="00B91EDA" w:rsidRDefault="00141E4E" w:rsidP="00B91EDA">
      <w:pPr>
        <w:pStyle w:val="ListParagraph"/>
        <w:numPr>
          <w:ilvl w:val="0"/>
          <w:numId w:val="3"/>
        </w:numPr>
        <w:jc w:val="both"/>
        <w:rPr>
          <w:rFonts w:ascii="Trebuchet MS" w:hAnsi="Trebuchet MS"/>
          <w:sz w:val="20"/>
          <w:szCs w:val="20"/>
        </w:rPr>
      </w:pPr>
      <w:r w:rsidRPr="00B91EDA">
        <w:rPr>
          <w:rFonts w:ascii="Trebuchet MS" w:hAnsi="Trebuchet MS"/>
          <w:sz w:val="20"/>
          <w:szCs w:val="20"/>
        </w:rPr>
        <w:t xml:space="preserve">A subset of existing Apprenticeship </w:t>
      </w:r>
      <w:proofErr w:type="gramStart"/>
      <w:r w:rsidRPr="00B91EDA">
        <w:rPr>
          <w:rFonts w:ascii="Trebuchet MS" w:hAnsi="Trebuchet MS"/>
          <w:sz w:val="20"/>
          <w:szCs w:val="20"/>
        </w:rPr>
        <w:t>Standards;</w:t>
      </w:r>
      <w:proofErr w:type="gramEnd"/>
    </w:p>
    <w:p w14:paraId="748435FF" w14:textId="2C6AFE9D" w:rsidR="00141E4E" w:rsidRPr="00B91EDA" w:rsidRDefault="00141E4E" w:rsidP="00B91EDA">
      <w:pPr>
        <w:pStyle w:val="ListParagraph"/>
        <w:numPr>
          <w:ilvl w:val="0"/>
          <w:numId w:val="3"/>
        </w:numPr>
        <w:jc w:val="both"/>
        <w:rPr>
          <w:rFonts w:ascii="Trebuchet MS" w:hAnsi="Trebuchet MS"/>
          <w:sz w:val="20"/>
          <w:szCs w:val="20"/>
        </w:rPr>
      </w:pPr>
      <w:r w:rsidRPr="00B91EDA">
        <w:rPr>
          <w:rFonts w:ascii="Trebuchet MS" w:hAnsi="Trebuchet MS"/>
          <w:sz w:val="20"/>
          <w:szCs w:val="20"/>
        </w:rPr>
        <w:t xml:space="preserve">Paid at the existing rate for that Apprenticeship Standard but reduced to reflect the percentage of the Standard that is being delivered on the reduced length </w:t>
      </w:r>
      <w:proofErr w:type="gramStart"/>
      <w:r w:rsidRPr="00B91EDA">
        <w:rPr>
          <w:rFonts w:ascii="Trebuchet MS" w:hAnsi="Trebuchet MS"/>
          <w:sz w:val="20"/>
          <w:szCs w:val="20"/>
        </w:rPr>
        <w:t>course;</w:t>
      </w:r>
      <w:proofErr w:type="gramEnd"/>
    </w:p>
    <w:p w14:paraId="36B11C81" w14:textId="7CBB5389" w:rsidR="00141E4E" w:rsidRDefault="00141E4E" w:rsidP="00B91EDA">
      <w:pPr>
        <w:pStyle w:val="ListParagraph"/>
        <w:numPr>
          <w:ilvl w:val="0"/>
          <w:numId w:val="3"/>
        </w:numPr>
        <w:jc w:val="both"/>
        <w:rPr>
          <w:rFonts w:ascii="Trebuchet MS" w:hAnsi="Trebuchet MS"/>
          <w:sz w:val="20"/>
          <w:szCs w:val="20"/>
        </w:rPr>
      </w:pPr>
      <w:r w:rsidRPr="00B91EDA">
        <w:rPr>
          <w:rFonts w:ascii="Trebuchet MS" w:hAnsi="Trebuchet MS"/>
          <w:sz w:val="20"/>
          <w:szCs w:val="20"/>
        </w:rPr>
        <w:t xml:space="preserve">Available to furloughed workers and Kickstarter Participants as well as existing and new </w:t>
      </w:r>
      <w:proofErr w:type="gramStart"/>
      <w:r w:rsidRPr="00B91EDA">
        <w:rPr>
          <w:rFonts w:ascii="Trebuchet MS" w:hAnsi="Trebuchet MS"/>
          <w:sz w:val="20"/>
          <w:szCs w:val="20"/>
        </w:rPr>
        <w:t>staff</w:t>
      </w:r>
      <w:r w:rsidR="000C6049">
        <w:rPr>
          <w:rFonts w:ascii="Trebuchet MS" w:hAnsi="Trebuchet MS"/>
          <w:sz w:val="20"/>
          <w:szCs w:val="20"/>
        </w:rPr>
        <w:t>;</w:t>
      </w:r>
      <w:proofErr w:type="gramEnd"/>
    </w:p>
    <w:p w14:paraId="3980A827" w14:textId="7B38614B" w:rsidR="000C6049" w:rsidRDefault="000C6049" w:rsidP="00B91EDA">
      <w:pPr>
        <w:pStyle w:val="ListParagraph"/>
        <w:numPr>
          <w:ilvl w:val="0"/>
          <w:numId w:val="3"/>
        </w:numPr>
        <w:jc w:val="both"/>
        <w:rPr>
          <w:rFonts w:ascii="Trebuchet MS" w:hAnsi="Trebuchet MS"/>
          <w:sz w:val="20"/>
          <w:szCs w:val="20"/>
        </w:rPr>
      </w:pPr>
      <w:r>
        <w:rPr>
          <w:rFonts w:ascii="Trebuchet MS" w:hAnsi="Trebuchet MS"/>
          <w:sz w:val="20"/>
          <w:szCs w:val="20"/>
        </w:rPr>
        <w:t xml:space="preserve">Accredited through existing </w:t>
      </w:r>
      <w:proofErr w:type="gramStart"/>
      <w:r>
        <w:rPr>
          <w:rFonts w:ascii="Trebuchet MS" w:hAnsi="Trebuchet MS"/>
          <w:sz w:val="20"/>
          <w:szCs w:val="20"/>
        </w:rPr>
        <w:t>EPAOs;</w:t>
      </w:r>
      <w:proofErr w:type="gramEnd"/>
    </w:p>
    <w:p w14:paraId="3CF9798D" w14:textId="4DF556B9" w:rsidR="000C6049" w:rsidRPr="00B91EDA" w:rsidRDefault="000C6049" w:rsidP="00B91EDA">
      <w:pPr>
        <w:pStyle w:val="ListParagraph"/>
        <w:numPr>
          <w:ilvl w:val="0"/>
          <w:numId w:val="3"/>
        </w:numPr>
        <w:jc w:val="both"/>
        <w:rPr>
          <w:rFonts w:ascii="Trebuchet MS" w:hAnsi="Trebuchet MS"/>
          <w:sz w:val="20"/>
          <w:szCs w:val="20"/>
        </w:rPr>
      </w:pPr>
      <w:r>
        <w:rPr>
          <w:rFonts w:ascii="Trebuchet MS" w:hAnsi="Trebuchet MS"/>
          <w:sz w:val="20"/>
          <w:szCs w:val="20"/>
        </w:rPr>
        <w:t>Able to be used as part credit towards a full apprenticeship if the learner goes on to complete the rest of the Standard.</w:t>
      </w:r>
    </w:p>
    <w:p w14:paraId="42CF8CC4" w14:textId="6C8E2A62" w:rsidR="00141E4E" w:rsidRPr="00B91EDA" w:rsidRDefault="00141E4E" w:rsidP="00B91EDA">
      <w:pPr>
        <w:jc w:val="both"/>
        <w:rPr>
          <w:rFonts w:ascii="Trebuchet MS" w:hAnsi="Trebuchet MS"/>
          <w:b/>
          <w:bCs/>
          <w:sz w:val="20"/>
          <w:szCs w:val="20"/>
        </w:rPr>
      </w:pPr>
      <w:r w:rsidRPr="00B91EDA">
        <w:rPr>
          <w:rFonts w:ascii="Trebuchet MS" w:hAnsi="Trebuchet MS"/>
          <w:b/>
          <w:bCs/>
          <w:sz w:val="20"/>
          <w:szCs w:val="20"/>
        </w:rPr>
        <w:t>Example</w:t>
      </w:r>
    </w:p>
    <w:p w14:paraId="310A75D3" w14:textId="78C4AC07" w:rsidR="00EE700F" w:rsidRPr="00B91EDA" w:rsidRDefault="00141E4E" w:rsidP="00B91EDA">
      <w:pPr>
        <w:jc w:val="both"/>
        <w:rPr>
          <w:rFonts w:ascii="Trebuchet MS" w:hAnsi="Trebuchet MS"/>
          <w:sz w:val="20"/>
          <w:szCs w:val="20"/>
        </w:rPr>
      </w:pPr>
      <w:r w:rsidRPr="00B91EDA">
        <w:rPr>
          <w:rFonts w:ascii="Trebuchet MS" w:hAnsi="Trebuchet MS"/>
          <w:sz w:val="20"/>
          <w:szCs w:val="20"/>
        </w:rPr>
        <w:t xml:space="preserve">An organisation chooses to train 20 staff in Data Analytics preparing them for a return to a different type of work after furlough ends. They want to do a </w:t>
      </w:r>
      <w:proofErr w:type="gramStart"/>
      <w:r w:rsidRPr="00B91EDA">
        <w:rPr>
          <w:rFonts w:ascii="Trebuchet MS" w:hAnsi="Trebuchet MS"/>
          <w:sz w:val="20"/>
          <w:szCs w:val="20"/>
        </w:rPr>
        <w:t>3 month</w:t>
      </w:r>
      <w:proofErr w:type="gramEnd"/>
      <w:r w:rsidRPr="00B91EDA">
        <w:rPr>
          <w:rFonts w:ascii="Trebuchet MS" w:hAnsi="Trebuchet MS"/>
          <w:sz w:val="20"/>
          <w:szCs w:val="20"/>
        </w:rPr>
        <w:t xml:space="preserve"> course. The Data Analytics Apprenticeship is 24 months. The</w:t>
      </w:r>
      <w:r w:rsidR="00EE700F" w:rsidRPr="00B91EDA">
        <w:rPr>
          <w:rFonts w:ascii="Trebuchet MS" w:hAnsi="Trebuchet MS"/>
          <w:sz w:val="20"/>
          <w:szCs w:val="20"/>
        </w:rPr>
        <w:t xml:space="preserve"> training provider</w:t>
      </w:r>
      <w:r w:rsidRPr="00B91EDA">
        <w:rPr>
          <w:rFonts w:ascii="Trebuchet MS" w:hAnsi="Trebuchet MS"/>
          <w:sz w:val="20"/>
          <w:szCs w:val="20"/>
        </w:rPr>
        <w:t xml:space="preserve"> delivers 1/8 of the Apprenticeship Standard </w:t>
      </w:r>
      <w:r w:rsidR="00EE700F" w:rsidRPr="00B91EDA">
        <w:rPr>
          <w:rFonts w:ascii="Trebuchet MS" w:hAnsi="Trebuchet MS"/>
          <w:sz w:val="20"/>
          <w:szCs w:val="20"/>
        </w:rPr>
        <w:t xml:space="preserve">in that 3 months carefully curating appropriate content in consultation with the employer. For </w:t>
      </w:r>
      <w:proofErr w:type="gramStart"/>
      <w:r w:rsidR="00EE700F" w:rsidRPr="00B91EDA">
        <w:rPr>
          <w:rFonts w:ascii="Trebuchet MS" w:hAnsi="Trebuchet MS"/>
          <w:sz w:val="20"/>
          <w:szCs w:val="20"/>
        </w:rPr>
        <w:t>example</w:t>
      </w:r>
      <w:proofErr w:type="gramEnd"/>
      <w:r w:rsidR="00EE700F" w:rsidRPr="00B91EDA">
        <w:rPr>
          <w:rFonts w:ascii="Trebuchet MS" w:hAnsi="Trebuchet MS"/>
          <w:sz w:val="20"/>
          <w:szCs w:val="20"/>
        </w:rPr>
        <w:t xml:space="preserve"> they might teach:</w:t>
      </w:r>
    </w:p>
    <w:p w14:paraId="520B1C65" w14:textId="38143C50" w:rsidR="00EE700F" w:rsidRPr="00B91EDA" w:rsidRDefault="00EE700F" w:rsidP="00B91EDA">
      <w:pPr>
        <w:pStyle w:val="ListParagraph"/>
        <w:numPr>
          <w:ilvl w:val="0"/>
          <w:numId w:val="4"/>
        </w:numPr>
        <w:jc w:val="both"/>
        <w:rPr>
          <w:rFonts w:ascii="Trebuchet MS" w:hAnsi="Trebuchet MS"/>
          <w:sz w:val="20"/>
          <w:szCs w:val="20"/>
        </w:rPr>
      </w:pPr>
      <w:r w:rsidRPr="00B91EDA">
        <w:rPr>
          <w:rFonts w:ascii="Trebuchet MS" w:hAnsi="Trebuchet MS"/>
          <w:sz w:val="20"/>
          <w:szCs w:val="20"/>
        </w:rPr>
        <w:t xml:space="preserve">performing database queries across multiple tables to extract data for </w:t>
      </w:r>
      <w:proofErr w:type="gramStart"/>
      <w:r w:rsidRPr="00B91EDA">
        <w:rPr>
          <w:rFonts w:ascii="Trebuchet MS" w:hAnsi="Trebuchet MS"/>
          <w:sz w:val="20"/>
          <w:szCs w:val="20"/>
        </w:rPr>
        <w:t>analysis;</w:t>
      </w:r>
      <w:proofErr w:type="gramEnd"/>
    </w:p>
    <w:p w14:paraId="0F4D1DE5" w14:textId="7B5A8CB8" w:rsidR="00EE700F" w:rsidRPr="00B91EDA" w:rsidRDefault="00EE700F" w:rsidP="00B91EDA">
      <w:pPr>
        <w:pStyle w:val="ListParagraph"/>
        <w:numPr>
          <w:ilvl w:val="0"/>
          <w:numId w:val="4"/>
        </w:numPr>
        <w:jc w:val="both"/>
        <w:rPr>
          <w:rFonts w:ascii="Trebuchet MS" w:hAnsi="Trebuchet MS"/>
          <w:sz w:val="20"/>
          <w:szCs w:val="20"/>
        </w:rPr>
      </w:pPr>
      <w:r w:rsidRPr="00B91EDA">
        <w:rPr>
          <w:rFonts w:ascii="Trebuchet MS" w:hAnsi="Trebuchet MS"/>
          <w:sz w:val="20"/>
          <w:szCs w:val="20"/>
        </w:rPr>
        <w:t xml:space="preserve">performing routine statistical analyses and ad-hoc </w:t>
      </w:r>
      <w:proofErr w:type="gramStart"/>
      <w:r w:rsidRPr="00B91EDA">
        <w:rPr>
          <w:rFonts w:ascii="Trebuchet MS" w:hAnsi="Trebuchet MS"/>
          <w:sz w:val="20"/>
          <w:szCs w:val="20"/>
        </w:rPr>
        <w:t>queries;</w:t>
      </w:r>
      <w:proofErr w:type="gramEnd"/>
    </w:p>
    <w:p w14:paraId="1818AF2C" w14:textId="5BD56FDE" w:rsidR="00EE700F" w:rsidRPr="00B91EDA" w:rsidRDefault="00EE700F" w:rsidP="00B91EDA">
      <w:pPr>
        <w:pStyle w:val="ListParagraph"/>
        <w:numPr>
          <w:ilvl w:val="0"/>
          <w:numId w:val="4"/>
        </w:numPr>
        <w:jc w:val="both"/>
        <w:rPr>
          <w:rFonts w:ascii="Trebuchet MS" w:hAnsi="Trebuchet MS"/>
          <w:sz w:val="20"/>
          <w:szCs w:val="20"/>
        </w:rPr>
      </w:pPr>
      <w:r w:rsidRPr="00B91EDA">
        <w:rPr>
          <w:rFonts w:ascii="Trebuchet MS" w:hAnsi="Trebuchet MS"/>
          <w:sz w:val="20"/>
          <w:szCs w:val="20"/>
        </w:rPr>
        <w:t xml:space="preserve">using a range of analytical techniques such as data mining, time series forecasting and modelling techniques to identify and predict trends and patterns in </w:t>
      </w:r>
      <w:proofErr w:type="gramStart"/>
      <w:r w:rsidRPr="00B91EDA">
        <w:rPr>
          <w:rFonts w:ascii="Trebuchet MS" w:hAnsi="Trebuchet MS"/>
          <w:sz w:val="20"/>
          <w:szCs w:val="20"/>
        </w:rPr>
        <w:t>data;</w:t>
      </w:r>
      <w:proofErr w:type="gramEnd"/>
    </w:p>
    <w:p w14:paraId="037952E5" w14:textId="26318FC3" w:rsidR="00EE700F" w:rsidRPr="00B91EDA" w:rsidRDefault="00EE700F" w:rsidP="00B91EDA">
      <w:pPr>
        <w:pStyle w:val="ListParagraph"/>
        <w:numPr>
          <w:ilvl w:val="0"/>
          <w:numId w:val="4"/>
        </w:numPr>
        <w:jc w:val="both"/>
        <w:rPr>
          <w:rFonts w:ascii="Trebuchet MS" w:hAnsi="Trebuchet MS"/>
          <w:sz w:val="20"/>
          <w:szCs w:val="20"/>
        </w:rPr>
      </w:pPr>
      <w:r w:rsidRPr="00B91EDA">
        <w:rPr>
          <w:rFonts w:ascii="Trebuchet MS" w:hAnsi="Trebuchet MS"/>
          <w:sz w:val="20"/>
          <w:szCs w:val="20"/>
        </w:rPr>
        <w:t xml:space="preserve">the data life </w:t>
      </w:r>
      <w:proofErr w:type="gramStart"/>
      <w:r w:rsidRPr="00B91EDA">
        <w:rPr>
          <w:rFonts w:ascii="Trebuchet MS" w:hAnsi="Trebuchet MS"/>
          <w:sz w:val="20"/>
          <w:szCs w:val="20"/>
        </w:rPr>
        <w:t>cycle;</w:t>
      </w:r>
      <w:proofErr w:type="gramEnd"/>
    </w:p>
    <w:p w14:paraId="75907FEC" w14:textId="19A2A6DB" w:rsidR="00EE700F" w:rsidRPr="00B91EDA" w:rsidRDefault="00EE700F" w:rsidP="00B91EDA">
      <w:pPr>
        <w:pStyle w:val="ListParagraph"/>
        <w:numPr>
          <w:ilvl w:val="0"/>
          <w:numId w:val="4"/>
        </w:numPr>
        <w:jc w:val="both"/>
        <w:rPr>
          <w:rFonts w:ascii="Trebuchet MS" w:hAnsi="Trebuchet MS"/>
          <w:sz w:val="20"/>
          <w:szCs w:val="20"/>
        </w:rPr>
      </w:pPr>
      <w:r w:rsidRPr="00B91EDA">
        <w:rPr>
          <w:rFonts w:ascii="Trebuchet MS" w:hAnsi="Trebuchet MS"/>
          <w:sz w:val="20"/>
          <w:szCs w:val="20"/>
        </w:rPr>
        <w:t>the different types of data, including open and public data, administrative data, and research data.</w:t>
      </w:r>
    </w:p>
    <w:p w14:paraId="24FCE717" w14:textId="77649A58" w:rsidR="00141E4E" w:rsidRPr="00B91EDA" w:rsidRDefault="00EE700F" w:rsidP="00B91EDA">
      <w:pPr>
        <w:jc w:val="both"/>
        <w:rPr>
          <w:rFonts w:ascii="Trebuchet MS" w:hAnsi="Trebuchet MS"/>
          <w:sz w:val="20"/>
          <w:szCs w:val="20"/>
        </w:rPr>
      </w:pPr>
      <w:r w:rsidRPr="00B91EDA">
        <w:rPr>
          <w:rFonts w:ascii="Trebuchet MS" w:hAnsi="Trebuchet MS"/>
          <w:sz w:val="20"/>
          <w:szCs w:val="20"/>
        </w:rPr>
        <w:lastRenderedPageBreak/>
        <w:t>The course is funded at 1/8</w:t>
      </w:r>
      <w:r w:rsidRPr="00B91EDA">
        <w:rPr>
          <w:rFonts w:ascii="Trebuchet MS" w:hAnsi="Trebuchet MS"/>
          <w:sz w:val="20"/>
          <w:szCs w:val="20"/>
          <w:vertAlign w:val="superscript"/>
        </w:rPr>
        <w:t>th</w:t>
      </w:r>
      <w:r w:rsidRPr="00B91EDA">
        <w:rPr>
          <w:rFonts w:ascii="Trebuchet MS" w:hAnsi="Trebuchet MS"/>
          <w:sz w:val="20"/>
          <w:szCs w:val="20"/>
        </w:rPr>
        <w:t xml:space="preserve"> of the £15,000 price band minus the EPA cost. (15,000 X 0.8)/8 = £1,500. This is paid for out of the employer’s Levy pot in the usual monthly way.</w:t>
      </w:r>
    </w:p>
    <w:p w14:paraId="69822C0F" w14:textId="289E8170" w:rsidR="00EE700F" w:rsidRPr="00B91EDA" w:rsidRDefault="00EE700F" w:rsidP="00B91EDA">
      <w:pPr>
        <w:jc w:val="both"/>
        <w:rPr>
          <w:rFonts w:ascii="Trebuchet MS" w:hAnsi="Trebuchet MS"/>
          <w:b/>
          <w:bCs/>
          <w:sz w:val="20"/>
          <w:szCs w:val="20"/>
        </w:rPr>
      </w:pPr>
      <w:r w:rsidRPr="00B91EDA">
        <w:rPr>
          <w:rFonts w:ascii="Trebuchet MS" w:hAnsi="Trebuchet MS"/>
          <w:b/>
          <w:bCs/>
          <w:sz w:val="20"/>
          <w:szCs w:val="20"/>
        </w:rPr>
        <w:t>Advantages</w:t>
      </w:r>
    </w:p>
    <w:p w14:paraId="0F027C8C" w14:textId="7265B7AA" w:rsidR="00EE700F" w:rsidRPr="00B91EDA" w:rsidRDefault="00EE700F" w:rsidP="00B91EDA">
      <w:pPr>
        <w:pStyle w:val="ListParagraph"/>
        <w:numPr>
          <w:ilvl w:val="0"/>
          <w:numId w:val="5"/>
        </w:numPr>
        <w:jc w:val="both"/>
        <w:rPr>
          <w:rFonts w:ascii="Trebuchet MS" w:hAnsi="Trebuchet MS"/>
          <w:b/>
          <w:bCs/>
          <w:sz w:val="20"/>
          <w:szCs w:val="20"/>
        </w:rPr>
      </w:pPr>
      <w:r w:rsidRPr="00B91EDA">
        <w:rPr>
          <w:rFonts w:ascii="Trebuchet MS" w:hAnsi="Trebuchet MS"/>
          <w:sz w:val="20"/>
          <w:szCs w:val="20"/>
        </w:rPr>
        <w:t xml:space="preserve">Meets the need for short-focussed vocational training in response to the </w:t>
      </w:r>
      <w:proofErr w:type="spellStart"/>
      <w:r w:rsidRPr="00B91EDA">
        <w:rPr>
          <w:rFonts w:ascii="Trebuchet MS" w:hAnsi="Trebuchet MS"/>
          <w:sz w:val="20"/>
          <w:szCs w:val="20"/>
        </w:rPr>
        <w:t>Covid</w:t>
      </w:r>
      <w:proofErr w:type="spellEnd"/>
      <w:r w:rsidRPr="00B91EDA">
        <w:rPr>
          <w:rFonts w:ascii="Trebuchet MS" w:hAnsi="Trebuchet MS"/>
          <w:sz w:val="20"/>
          <w:szCs w:val="20"/>
        </w:rPr>
        <w:t>-</w:t>
      </w:r>
      <w:proofErr w:type="gramStart"/>
      <w:r w:rsidRPr="00B91EDA">
        <w:rPr>
          <w:rFonts w:ascii="Trebuchet MS" w:hAnsi="Trebuchet MS"/>
          <w:sz w:val="20"/>
          <w:szCs w:val="20"/>
        </w:rPr>
        <w:t>crisis;</w:t>
      </w:r>
      <w:proofErr w:type="gramEnd"/>
    </w:p>
    <w:p w14:paraId="295F5CD3" w14:textId="1C3847EB" w:rsidR="00EE700F" w:rsidRPr="00B91EDA" w:rsidRDefault="00EE700F" w:rsidP="00B91EDA">
      <w:pPr>
        <w:pStyle w:val="ListParagraph"/>
        <w:numPr>
          <w:ilvl w:val="0"/>
          <w:numId w:val="5"/>
        </w:numPr>
        <w:jc w:val="both"/>
        <w:rPr>
          <w:rFonts w:ascii="Trebuchet MS" w:hAnsi="Trebuchet MS"/>
          <w:b/>
          <w:bCs/>
          <w:sz w:val="20"/>
          <w:szCs w:val="20"/>
        </w:rPr>
      </w:pPr>
      <w:r w:rsidRPr="00B91EDA">
        <w:rPr>
          <w:rFonts w:ascii="Trebuchet MS" w:hAnsi="Trebuchet MS"/>
          <w:sz w:val="20"/>
          <w:szCs w:val="20"/>
        </w:rPr>
        <w:t xml:space="preserve">Enables Levy funds to be used for Kickstarter participants and more flexibly for furloughed workers enabling these key groups to access vital </w:t>
      </w:r>
      <w:proofErr w:type="gramStart"/>
      <w:r w:rsidRPr="00B91EDA">
        <w:rPr>
          <w:rFonts w:ascii="Trebuchet MS" w:hAnsi="Trebuchet MS"/>
          <w:sz w:val="20"/>
          <w:szCs w:val="20"/>
        </w:rPr>
        <w:t>training;</w:t>
      </w:r>
      <w:proofErr w:type="gramEnd"/>
    </w:p>
    <w:p w14:paraId="4DA00620" w14:textId="27B48AA3" w:rsidR="00EE700F" w:rsidRPr="00B91EDA" w:rsidRDefault="00EE700F" w:rsidP="00B91EDA">
      <w:pPr>
        <w:pStyle w:val="ListParagraph"/>
        <w:numPr>
          <w:ilvl w:val="0"/>
          <w:numId w:val="5"/>
        </w:numPr>
        <w:jc w:val="both"/>
        <w:rPr>
          <w:rFonts w:ascii="Trebuchet MS" w:hAnsi="Trebuchet MS"/>
          <w:sz w:val="20"/>
          <w:szCs w:val="20"/>
        </w:rPr>
      </w:pPr>
      <w:r w:rsidRPr="00B91EDA">
        <w:rPr>
          <w:rFonts w:ascii="Trebuchet MS" w:hAnsi="Trebuchet MS"/>
          <w:sz w:val="20"/>
          <w:szCs w:val="20"/>
        </w:rPr>
        <w:t>Ensures that Levy funds can continue to be deployed at this vital time to meet employer’s rapidly changing training needs.</w:t>
      </w:r>
    </w:p>
    <w:p w14:paraId="49BC000B" w14:textId="402177AA" w:rsidR="00EE700F" w:rsidRDefault="00DB4D3A" w:rsidP="00B91EDA">
      <w:pPr>
        <w:jc w:val="both"/>
        <w:rPr>
          <w:rFonts w:ascii="Trebuchet MS" w:hAnsi="Trebuchet MS"/>
          <w:b/>
          <w:bCs/>
          <w:sz w:val="20"/>
          <w:szCs w:val="20"/>
        </w:rPr>
      </w:pPr>
      <w:r>
        <w:rPr>
          <w:rFonts w:ascii="Trebuchet MS" w:hAnsi="Trebuchet MS"/>
          <w:b/>
          <w:bCs/>
          <w:sz w:val="20"/>
          <w:szCs w:val="20"/>
        </w:rPr>
        <w:t>Background</w:t>
      </w:r>
      <w:r w:rsidR="00C263D1">
        <w:rPr>
          <w:rFonts w:ascii="Trebuchet MS" w:hAnsi="Trebuchet MS"/>
          <w:b/>
          <w:bCs/>
          <w:sz w:val="20"/>
          <w:szCs w:val="20"/>
        </w:rPr>
        <w:t xml:space="preserve"> – the BSA</w:t>
      </w:r>
    </w:p>
    <w:p w14:paraId="4E6E7545" w14:textId="52214973" w:rsidR="00305684" w:rsidRDefault="00DB4D3A" w:rsidP="00DB4D3A">
      <w:pPr>
        <w:jc w:val="both"/>
        <w:rPr>
          <w:rFonts w:ascii="Trebuchet MS" w:hAnsi="Trebuchet MS"/>
          <w:sz w:val="20"/>
          <w:szCs w:val="20"/>
        </w:rPr>
      </w:pPr>
      <w:r w:rsidRPr="00DB4D3A">
        <w:rPr>
          <w:rFonts w:ascii="Trebuchet MS" w:hAnsi="Trebuchet MS"/>
          <w:sz w:val="20"/>
          <w:szCs w:val="20"/>
        </w:rPr>
        <w:t>The</w:t>
      </w:r>
      <w:r>
        <w:rPr>
          <w:rFonts w:ascii="Trebuchet MS" w:hAnsi="Trebuchet MS"/>
          <w:sz w:val="20"/>
          <w:szCs w:val="20"/>
        </w:rPr>
        <w:t xml:space="preserve"> </w:t>
      </w:r>
      <w:r w:rsidR="008459A1">
        <w:rPr>
          <w:rFonts w:ascii="Trebuchet MS" w:hAnsi="Trebuchet MS"/>
          <w:sz w:val="20"/>
          <w:szCs w:val="20"/>
        </w:rPr>
        <w:t xml:space="preserve">proposal has been produced by members of the </w:t>
      </w:r>
      <w:r w:rsidR="008459A1" w:rsidRPr="008459A1">
        <w:rPr>
          <w:rFonts w:ascii="Trebuchet MS" w:hAnsi="Trebuchet MS"/>
          <w:sz w:val="20"/>
          <w:szCs w:val="20"/>
        </w:rPr>
        <w:t>Business Services Association</w:t>
      </w:r>
      <w:r w:rsidR="00545E48">
        <w:rPr>
          <w:rFonts w:ascii="Trebuchet MS" w:hAnsi="Trebuchet MS"/>
          <w:sz w:val="20"/>
          <w:szCs w:val="20"/>
        </w:rPr>
        <w:t>’s</w:t>
      </w:r>
      <w:r w:rsidR="008459A1" w:rsidRPr="008459A1">
        <w:rPr>
          <w:rFonts w:ascii="Trebuchet MS" w:hAnsi="Trebuchet MS"/>
          <w:sz w:val="20"/>
          <w:szCs w:val="20"/>
        </w:rPr>
        <w:t xml:space="preserve"> (BSA)</w:t>
      </w:r>
      <w:r w:rsidR="00545E48">
        <w:rPr>
          <w:rFonts w:ascii="Trebuchet MS" w:hAnsi="Trebuchet MS"/>
          <w:sz w:val="20"/>
          <w:szCs w:val="20"/>
        </w:rPr>
        <w:t xml:space="preserve"> Apprenticeships, Skills and Training</w:t>
      </w:r>
      <w:r w:rsidRPr="00DB4D3A">
        <w:rPr>
          <w:rFonts w:ascii="Trebuchet MS" w:hAnsi="Trebuchet MS"/>
          <w:sz w:val="20"/>
          <w:szCs w:val="20"/>
        </w:rPr>
        <w:t xml:space="preserve"> </w:t>
      </w:r>
      <w:r w:rsidR="00545E48">
        <w:rPr>
          <w:rFonts w:ascii="Trebuchet MS" w:hAnsi="Trebuchet MS"/>
          <w:sz w:val="20"/>
          <w:szCs w:val="20"/>
        </w:rPr>
        <w:t xml:space="preserve">Group. The </w:t>
      </w:r>
      <w:r w:rsidRPr="00DB4D3A">
        <w:rPr>
          <w:rFonts w:ascii="Trebuchet MS" w:hAnsi="Trebuchet MS"/>
          <w:sz w:val="20"/>
          <w:szCs w:val="20"/>
        </w:rPr>
        <w:t xml:space="preserve">group consists of those members of the BSA who are interested in the provision and delivery of apprenticeships, skills and training from both a provider and employer perspective. </w:t>
      </w:r>
    </w:p>
    <w:p w14:paraId="4EC84786" w14:textId="3C3B6A6C" w:rsidR="00DB4D3A" w:rsidRDefault="00DB4D3A" w:rsidP="00DB4D3A">
      <w:pPr>
        <w:jc w:val="both"/>
        <w:rPr>
          <w:rFonts w:ascii="Trebuchet MS" w:hAnsi="Trebuchet MS"/>
          <w:sz w:val="20"/>
          <w:szCs w:val="20"/>
        </w:rPr>
      </w:pPr>
      <w:r w:rsidRPr="00DB4D3A">
        <w:rPr>
          <w:rFonts w:ascii="Trebuchet MS" w:hAnsi="Trebuchet MS"/>
          <w:sz w:val="20"/>
          <w:szCs w:val="20"/>
        </w:rPr>
        <w:t>A list of the BSA’s members is included as an Annex below.</w:t>
      </w:r>
      <w:r w:rsidR="00C263D1" w:rsidRPr="00C263D1">
        <w:rPr>
          <w:rFonts w:ascii="Trebuchet MS" w:hAnsi="Trebuchet MS"/>
          <w:sz w:val="20"/>
          <w:szCs w:val="20"/>
        </w:rPr>
        <w:t xml:space="preserve"> </w:t>
      </w:r>
      <w:r w:rsidR="00C263D1" w:rsidRPr="00DB4D3A">
        <w:rPr>
          <w:rFonts w:ascii="Trebuchet MS" w:hAnsi="Trebuchet MS"/>
          <w:sz w:val="20"/>
          <w:szCs w:val="20"/>
        </w:rPr>
        <w:t xml:space="preserve">The group includes large and small employers as well as training providers and is therefore well positioned to offer </w:t>
      </w:r>
      <w:r w:rsidR="00EE562B">
        <w:rPr>
          <w:rFonts w:ascii="Trebuchet MS" w:hAnsi="Trebuchet MS"/>
          <w:sz w:val="20"/>
          <w:szCs w:val="20"/>
        </w:rPr>
        <w:t>unique</w:t>
      </w:r>
      <w:r w:rsidR="00C263D1" w:rsidRPr="00DB4D3A">
        <w:rPr>
          <w:rFonts w:ascii="Trebuchet MS" w:hAnsi="Trebuchet MS"/>
          <w:sz w:val="20"/>
          <w:szCs w:val="20"/>
        </w:rPr>
        <w:t xml:space="preserve"> insights and proposals</w:t>
      </w:r>
      <w:r w:rsidR="00DB1ADF">
        <w:rPr>
          <w:rFonts w:ascii="Trebuchet MS" w:hAnsi="Trebuchet MS"/>
          <w:sz w:val="20"/>
          <w:szCs w:val="20"/>
        </w:rPr>
        <w:t xml:space="preserve"> such as the one included in this paper</w:t>
      </w:r>
      <w:r w:rsidR="00C263D1" w:rsidRPr="00DB4D3A">
        <w:rPr>
          <w:rFonts w:ascii="Trebuchet MS" w:hAnsi="Trebuchet MS"/>
          <w:sz w:val="20"/>
          <w:szCs w:val="20"/>
        </w:rPr>
        <w:t>.</w:t>
      </w:r>
    </w:p>
    <w:p w14:paraId="0750C6F9" w14:textId="33C6BB8C" w:rsidR="00C263D1" w:rsidRPr="00C263D1" w:rsidRDefault="00C263D1" w:rsidP="00C263D1">
      <w:pPr>
        <w:jc w:val="both"/>
        <w:rPr>
          <w:rFonts w:ascii="Trebuchet MS" w:hAnsi="Trebuchet MS"/>
          <w:sz w:val="20"/>
          <w:szCs w:val="20"/>
        </w:rPr>
      </w:pPr>
      <w:r w:rsidRPr="00C263D1">
        <w:rPr>
          <w:rFonts w:ascii="Trebuchet MS" w:hAnsi="Trebuchet MS"/>
          <w:sz w:val="20"/>
          <w:szCs w:val="20"/>
        </w:rPr>
        <w:t xml:space="preserve">The BSA is the industry body for all those delivering service and infrastructure projects across the private and public sectors. </w:t>
      </w:r>
    </w:p>
    <w:p w14:paraId="4F2A1A08" w14:textId="77777777" w:rsidR="00BA3E66" w:rsidRDefault="00C263D1" w:rsidP="00BA3E66">
      <w:pPr>
        <w:rPr>
          <w:rFonts w:ascii="Trebuchet MS" w:hAnsi="Trebuchet MS"/>
          <w:sz w:val="20"/>
          <w:szCs w:val="20"/>
        </w:rPr>
      </w:pPr>
      <w:r w:rsidRPr="00C263D1">
        <w:rPr>
          <w:rFonts w:ascii="Trebuchet MS" w:hAnsi="Trebuchet MS"/>
          <w:sz w:val="20"/>
          <w:szCs w:val="20"/>
        </w:rPr>
        <w:t xml:space="preserve">The business services sector employs over 10% of the workforce and contributes 9.3% of all economic output, supporting every region and community as a driver of economic growth and productivity. 70% of such services are delivered business-to-business, underlying the vital importance the sector makes to the day to day running UK plc. </w:t>
      </w:r>
    </w:p>
    <w:p w14:paraId="42CBB7D6" w14:textId="3B82F548" w:rsidR="00BA3E66" w:rsidRPr="00BA3E66" w:rsidRDefault="00BA3E66" w:rsidP="00BA3E66">
      <w:pPr>
        <w:rPr>
          <w:rFonts w:ascii="Trebuchet MS" w:hAnsi="Trebuchet MS"/>
          <w:sz w:val="20"/>
          <w:szCs w:val="20"/>
        </w:rPr>
      </w:pPr>
      <w:r w:rsidRPr="00BA3E66">
        <w:rPr>
          <w:rFonts w:ascii="Trebuchet MS" w:hAnsi="Trebuchet MS"/>
          <w:sz w:val="20"/>
          <w:szCs w:val="20"/>
        </w:rPr>
        <w:t>BSA members have been playing a vital role in keeping the economy going, delivering services and projects, throughout the Covid-19 crisis. Now, our sector has a crucial role to play in rebuilding Britain’s economy</w:t>
      </w:r>
      <w:r>
        <w:rPr>
          <w:rFonts w:ascii="Trebuchet MS" w:hAnsi="Trebuchet MS"/>
          <w:sz w:val="20"/>
          <w:szCs w:val="20"/>
        </w:rPr>
        <w:t xml:space="preserve"> and supporting </w:t>
      </w:r>
      <w:r w:rsidR="005D6D57">
        <w:rPr>
          <w:rFonts w:ascii="Trebuchet MS" w:hAnsi="Trebuchet MS"/>
          <w:sz w:val="20"/>
          <w:szCs w:val="20"/>
        </w:rPr>
        <w:t>Britain’s work</w:t>
      </w:r>
      <w:r w:rsidR="00CB3775">
        <w:rPr>
          <w:rFonts w:ascii="Trebuchet MS" w:hAnsi="Trebuchet MS"/>
          <w:sz w:val="20"/>
          <w:szCs w:val="20"/>
        </w:rPr>
        <w:t>force</w:t>
      </w:r>
      <w:r w:rsidR="005D6D57">
        <w:rPr>
          <w:rFonts w:ascii="Trebuchet MS" w:hAnsi="Trebuchet MS"/>
          <w:sz w:val="20"/>
          <w:szCs w:val="20"/>
        </w:rPr>
        <w:t>.</w:t>
      </w:r>
    </w:p>
    <w:p w14:paraId="31167B78" w14:textId="1C586469" w:rsidR="00C263D1" w:rsidRPr="00DB4D3A" w:rsidRDefault="00C263D1" w:rsidP="00C263D1">
      <w:pPr>
        <w:jc w:val="both"/>
        <w:rPr>
          <w:rFonts w:ascii="Trebuchet MS" w:hAnsi="Trebuchet MS"/>
          <w:sz w:val="20"/>
          <w:szCs w:val="20"/>
        </w:rPr>
      </w:pPr>
    </w:p>
    <w:p w14:paraId="47799FD1" w14:textId="77777777" w:rsidR="00EE700F" w:rsidRPr="00B91EDA" w:rsidRDefault="00EE700F" w:rsidP="00B91EDA">
      <w:pPr>
        <w:jc w:val="both"/>
        <w:rPr>
          <w:rFonts w:ascii="Trebuchet MS" w:hAnsi="Trebuchet MS"/>
          <w:sz w:val="20"/>
          <w:szCs w:val="20"/>
        </w:rPr>
      </w:pPr>
    </w:p>
    <w:p w14:paraId="40E88EAE" w14:textId="25C0E926" w:rsidR="001F293F" w:rsidRDefault="001F293F">
      <w:pPr>
        <w:rPr>
          <w:rFonts w:ascii="Trebuchet MS" w:hAnsi="Trebuchet MS"/>
          <w:sz w:val="20"/>
          <w:szCs w:val="20"/>
        </w:rPr>
      </w:pPr>
      <w:r>
        <w:rPr>
          <w:rFonts w:ascii="Trebuchet MS" w:hAnsi="Trebuchet MS"/>
          <w:sz w:val="20"/>
          <w:szCs w:val="20"/>
        </w:rPr>
        <w:br w:type="page"/>
      </w:r>
    </w:p>
    <w:p w14:paraId="18A11FE2" w14:textId="219FE29A" w:rsidR="001F293F" w:rsidRPr="006318BD" w:rsidRDefault="001F293F" w:rsidP="001F293F">
      <w:pPr>
        <w:jc w:val="both"/>
        <w:rPr>
          <w:rFonts w:ascii="Trebuchet MS" w:hAnsi="Trebuchet MS" w:cs="Arial"/>
          <w:b/>
          <w:bCs/>
          <w:sz w:val="20"/>
          <w:szCs w:val="20"/>
        </w:rPr>
      </w:pPr>
      <w:r w:rsidRPr="006318BD">
        <w:rPr>
          <w:rFonts w:ascii="Trebuchet MS" w:hAnsi="Trebuchet MS" w:cs="Arial"/>
          <w:b/>
          <w:bCs/>
          <w:sz w:val="20"/>
          <w:szCs w:val="20"/>
        </w:rPr>
        <w:lastRenderedPageBreak/>
        <w:t xml:space="preserve">Annex 1. – BSA Members </w:t>
      </w:r>
      <w:r w:rsidR="00EF0802">
        <w:rPr>
          <w:rFonts w:ascii="Trebuchet MS" w:hAnsi="Trebuchet MS" w:cs="Arial"/>
          <w:b/>
          <w:bCs/>
          <w:sz w:val="20"/>
          <w:szCs w:val="20"/>
        </w:rPr>
        <w:t>July</w:t>
      </w:r>
      <w:r w:rsidRPr="006318BD">
        <w:rPr>
          <w:rFonts w:ascii="Trebuchet MS" w:hAnsi="Trebuchet MS" w:cs="Arial"/>
          <w:b/>
          <w:bCs/>
          <w:sz w:val="20"/>
          <w:szCs w:val="20"/>
        </w:rPr>
        <w:t xml:space="preserve"> 2020</w:t>
      </w:r>
    </w:p>
    <w:p w14:paraId="7850E91B" w14:textId="77777777" w:rsidR="001F293F" w:rsidRPr="00F048AE" w:rsidRDefault="001F293F" w:rsidP="001F293F">
      <w:pPr>
        <w:pStyle w:val="ListParagraph"/>
        <w:jc w:val="both"/>
        <w:rPr>
          <w:rFonts w:ascii="Trebuchet MS" w:hAnsi="Trebuchet MS" w:cs="Arial"/>
          <w:sz w:val="20"/>
          <w:szCs w:val="20"/>
        </w:rPr>
      </w:pPr>
    </w:p>
    <w:tbl>
      <w:tblPr>
        <w:tblStyle w:val="TableGrid"/>
        <w:tblW w:w="9981" w:type="dxa"/>
        <w:tblInd w:w="-5" w:type="dxa"/>
        <w:tblLook w:val="04A0" w:firstRow="1" w:lastRow="0" w:firstColumn="1" w:lastColumn="0" w:noHBand="0" w:noVBand="1"/>
      </w:tblPr>
      <w:tblGrid>
        <w:gridCol w:w="4990"/>
        <w:gridCol w:w="4991"/>
      </w:tblGrid>
      <w:tr w:rsidR="002D67DC" w:rsidRPr="0003109B" w14:paraId="418C84E1" w14:textId="77777777" w:rsidTr="002D67DC">
        <w:trPr>
          <w:trHeight w:val="9417"/>
        </w:trPr>
        <w:tc>
          <w:tcPr>
            <w:tcW w:w="4990" w:type="dxa"/>
            <w:tcBorders>
              <w:top w:val="nil"/>
              <w:left w:val="nil"/>
              <w:bottom w:val="nil"/>
              <w:right w:val="nil"/>
            </w:tcBorders>
            <w:hideMark/>
          </w:tcPr>
          <w:p w14:paraId="40689198"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3C3 Ltd</w:t>
            </w:r>
            <w:r>
              <w:rPr>
                <w:rFonts w:ascii="Trebuchet MS" w:eastAsia="Calibri" w:hAnsi="Trebuchet MS" w:cs="Univers 55"/>
                <w:sz w:val="20"/>
                <w:szCs w:val="20"/>
              </w:rPr>
              <w:t xml:space="preserve"> </w:t>
            </w:r>
          </w:p>
          <w:p w14:paraId="06A64D7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3SC</w:t>
            </w:r>
            <w:r>
              <w:rPr>
                <w:rFonts w:ascii="Trebuchet MS" w:eastAsia="Calibri" w:hAnsi="Trebuchet MS" w:cs="Univers 55"/>
                <w:sz w:val="20"/>
                <w:szCs w:val="20"/>
              </w:rPr>
              <w:t xml:space="preserve"> </w:t>
            </w:r>
          </w:p>
          <w:p w14:paraId="34F66828"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Accenture</w:t>
            </w:r>
          </w:p>
          <w:p w14:paraId="6C069A86" w14:textId="77777777" w:rsidR="002D67DC" w:rsidRDefault="002D67DC" w:rsidP="00D20738">
            <w:pPr>
              <w:rPr>
                <w:rFonts w:ascii="Trebuchet MS" w:eastAsia="Calibri" w:hAnsi="Trebuchet MS" w:cs="Univers 55"/>
                <w:sz w:val="20"/>
                <w:szCs w:val="20"/>
              </w:rPr>
            </w:pPr>
            <w:r>
              <w:rPr>
                <w:rFonts w:ascii="Trebuchet MS" w:eastAsia="Calibri" w:hAnsi="Trebuchet MS" w:cs="Univers 55"/>
                <w:sz w:val="20"/>
                <w:szCs w:val="20"/>
              </w:rPr>
              <w:t>AECOM</w:t>
            </w:r>
          </w:p>
          <w:p w14:paraId="5462F84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Amey Plc </w:t>
            </w:r>
          </w:p>
          <w:p w14:paraId="73DB56FD"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Aramark</w:t>
            </w:r>
          </w:p>
          <w:p w14:paraId="40A525A4"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Atkins </w:t>
            </w:r>
          </w:p>
          <w:p w14:paraId="1AA1D6A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Atos</w:t>
            </w:r>
          </w:p>
          <w:p w14:paraId="4DB38DFE"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Baachu</w:t>
            </w:r>
            <w:proofErr w:type="spellEnd"/>
          </w:p>
          <w:p w14:paraId="7C5B294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Balfour Beatty Plc</w:t>
            </w:r>
          </w:p>
          <w:p w14:paraId="504A969A"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BAE Systems </w:t>
            </w:r>
          </w:p>
          <w:p w14:paraId="588072AD"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Barclays Corporate</w:t>
            </w:r>
          </w:p>
          <w:p w14:paraId="52BC43CB"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Bellrock</w:t>
            </w:r>
            <w:proofErr w:type="spellEnd"/>
            <w:r w:rsidRPr="0081607C">
              <w:rPr>
                <w:rFonts w:ascii="Trebuchet MS" w:eastAsia="Calibri" w:hAnsi="Trebuchet MS" w:cs="Univers 55"/>
                <w:sz w:val="20"/>
                <w:szCs w:val="20"/>
              </w:rPr>
              <w:t xml:space="preserve"> Ltd</w:t>
            </w:r>
          </w:p>
          <w:p w14:paraId="1B81A0A2"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Bevan Brittan LLP</w:t>
            </w:r>
          </w:p>
          <w:p w14:paraId="56FC312E"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Bouygues Energies and Services </w:t>
            </w:r>
          </w:p>
          <w:p w14:paraId="23F792BF" w14:textId="77777777" w:rsidR="002D67DC" w:rsidRDefault="002D67DC" w:rsidP="00D20738">
            <w:pPr>
              <w:rPr>
                <w:rFonts w:ascii="Trebuchet MS" w:eastAsia="Calibri" w:hAnsi="Trebuchet MS" w:cs="Univers 55"/>
                <w:sz w:val="20"/>
                <w:szCs w:val="20"/>
              </w:rPr>
            </w:pPr>
            <w:r>
              <w:rPr>
                <w:rFonts w:ascii="Trebuchet MS" w:eastAsia="Calibri" w:hAnsi="Trebuchet MS" w:cs="Univers 55"/>
                <w:sz w:val="20"/>
                <w:szCs w:val="20"/>
              </w:rPr>
              <w:t>Bright Network</w:t>
            </w:r>
          </w:p>
          <w:p w14:paraId="6BC5657A"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Browne Jacobson LLP</w:t>
            </w:r>
          </w:p>
          <w:p w14:paraId="0ED2ED1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BT Group Plc </w:t>
            </w:r>
          </w:p>
          <w:p w14:paraId="4CDE30E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Capita Plc</w:t>
            </w:r>
          </w:p>
          <w:p w14:paraId="03069B1C"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Catch 22</w:t>
            </w:r>
          </w:p>
          <w:p w14:paraId="2F793373"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CBRE Ltd </w:t>
            </w:r>
          </w:p>
          <w:p w14:paraId="57B7980C" w14:textId="77777777" w:rsidR="002D67DC" w:rsidRDefault="002D67DC" w:rsidP="00D20738">
            <w:pPr>
              <w:rPr>
                <w:rFonts w:ascii="Trebuchet MS" w:eastAsia="Calibri" w:hAnsi="Trebuchet MS" w:cs="Univers 55"/>
                <w:sz w:val="20"/>
                <w:szCs w:val="20"/>
              </w:rPr>
            </w:pPr>
            <w:r>
              <w:rPr>
                <w:rFonts w:ascii="Trebuchet MS" w:eastAsia="Calibri" w:hAnsi="Trebuchet MS" w:cs="Univers 55"/>
                <w:sz w:val="20"/>
                <w:szCs w:val="20"/>
              </w:rPr>
              <w:t>CGI</w:t>
            </w:r>
          </w:p>
          <w:p w14:paraId="3950E9F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CH &amp; Co Group</w:t>
            </w:r>
          </w:p>
          <w:p w14:paraId="702C67E4"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Chillblast</w:t>
            </w:r>
          </w:p>
          <w:p w14:paraId="729A9AC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Clyde &amp; Co LLP</w:t>
            </w:r>
          </w:p>
          <w:p w14:paraId="302F9A9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CMS Cameron McKenna Nabarro Olswang LLP</w:t>
            </w:r>
          </w:p>
          <w:p w14:paraId="2D4A101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Community Models</w:t>
            </w:r>
          </w:p>
          <w:p w14:paraId="0D57DA3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Compass Group Plc </w:t>
            </w:r>
          </w:p>
          <w:p w14:paraId="7E5A0DC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Connect Assist </w:t>
            </w:r>
          </w:p>
          <w:p w14:paraId="5FCF3075"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Corndel</w:t>
            </w:r>
            <w:proofErr w:type="spellEnd"/>
            <w:r w:rsidRPr="0081607C">
              <w:rPr>
                <w:rFonts w:ascii="Trebuchet MS" w:eastAsia="Calibri" w:hAnsi="Trebuchet MS" w:cs="Univers 55"/>
                <w:sz w:val="20"/>
                <w:szCs w:val="20"/>
              </w:rPr>
              <w:t xml:space="preserve"> Ltd </w:t>
            </w:r>
          </w:p>
          <w:p w14:paraId="2A82D5F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CSG</w:t>
            </w:r>
          </w:p>
          <w:p w14:paraId="7856456E"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Deloitte</w:t>
            </w:r>
          </w:p>
          <w:p w14:paraId="20B286B9"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DWF LLP</w:t>
            </w:r>
          </w:p>
          <w:p w14:paraId="7BE72120"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Elior</w:t>
            </w:r>
            <w:proofErr w:type="spellEnd"/>
            <w:r w:rsidRPr="0081607C">
              <w:rPr>
                <w:rFonts w:ascii="Trebuchet MS" w:eastAsia="Calibri" w:hAnsi="Trebuchet MS" w:cs="Univers 55"/>
                <w:sz w:val="20"/>
                <w:szCs w:val="20"/>
              </w:rPr>
              <w:t xml:space="preserve"> UK Ltd</w:t>
            </w:r>
          </w:p>
          <w:p w14:paraId="6CEEB21F"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ENGIE UK &amp; Ireland</w:t>
            </w:r>
          </w:p>
          <w:p w14:paraId="1C3445E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Eric Wright FM</w:t>
            </w:r>
          </w:p>
          <w:p w14:paraId="1C696A89"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Fujitsu UK </w:t>
            </w:r>
          </w:p>
          <w:p w14:paraId="1328BA2D"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G3 Systems Ltd </w:t>
            </w:r>
          </w:p>
          <w:p w14:paraId="1C7B10DD"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G4S Plc</w:t>
            </w:r>
          </w:p>
          <w:p w14:paraId="3842B0D3" w14:textId="77777777" w:rsidR="002D67D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GoodPeople</w:t>
            </w:r>
            <w:proofErr w:type="spellEnd"/>
          </w:p>
          <w:p w14:paraId="71864D84" w14:textId="77777777" w:rsidR="002D67DC" w:rsidRPr="0081607C" w:rsidRDefault="002D67DC" w:rsidP="00D20738">
            <w:pPr>
              <w:rPr>
                <w:rFonts w:ascii="Trebuchet MS" w:eastAsia="Calibri" w:hAnsi="Trebuchet MS" w:cs="Univers 55"/>
                <w:sz w:val="20"/>
                <w:szCs w:val="20"/>
              </w:rPr>
            </w:pPr>
            <w:r>
              <w:rPr>
                <w:rFonts w:ascii="Trebuchet MS" w:eastAsia="Calibri" w:hAnsi="Trebuchet MS" w:cs="Univers 55"/>
                <w:sz w:val="20"/>
                <w:szCs w:val="20"/>
              </w:rPr>
              <w:t>Grant Thornton UK LLP</w:t>
            </w:r>
          </w:p>
          <w:p w14:paraId="4858AA0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Hinduja Global Solutions</w:t>
            </w:r>
          </w:p>
          <w:p w14:paraId="0C7EB55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HP</w:t>
            </w:r>
          </w:p>
          <w:p w14:paraId="73FEACCE" w14:textId="77777777" w:rsidR="002D67DC" w:rsidRPr="0081607C" w:rsidRDefault="002D67DC" w:rsidP="00D20738">
            <w:pPr>
              <w:rPr>
                <w:rFonts w:ascii="Trebuchet MS" w:eastAsia="Calibri" w:hAnsi="Trebuchet MS" w:cs="Univers 55"/>
                <w:sz w:val="20"/>
                <w:szCs w:val="20"/>
              </w:rPr>
            </w:pPr>
          </w:p>
        </w:tc>
        <w:tc>
          <w:tcPr>
            <w:tcW w:w="4991" w:type="dxa"/>
            <w:tcBorders>
              <w:top w:val="nil"/>
              <w:left w:val="nil"/>
              <w:bottom w:val="nil"/>
              <w:right w:val="nil"/>
            </w:tcBorders>
          </w:tcPr>
          <w:p w14:paraId="0C384683"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IBM</w:t>
            </w:r>
          </w:p>
          <w:p w14:paraId="65F5C3D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Incentive FM</w:t>
            </w:r>
          </w:p>
          <w:p w14:paraId="2065F38E"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Ingeus</w:t>
            </w:r>
            <w:proofErr w:type="spellEnd"/>
          </w:p>
          <w:p w14:paraId="023D6522"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Interserve</w:t>
            </w:r>
          </w:p>
          <w:p w14:paraId="085D74F7"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ISS UK Ltd </w:t>
            </w:r>
          </w:p>
          <w:p w14:paraId="045CD04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KBR </w:t>
            </w:r>
          </w:p>
          <w:p w14:paraId="77AEBBCC"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KPMG </w:t>
            </w:r>
          </w:p>
          <w:p w14:paraId="056782C4"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Kier Group Plc </w:t>
            </w:r>
          </w:p>
          <w:p w14:paraId="6F105D4F"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Maximus UK Ltd</w:t>
            </w:r>
          </w:p>
          <w:p w14:paraId="61D8A42C"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Mears Group </w:t>
            </w:r>
          </w:p>
          <w:p w14:paraId="4F1F0B38"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Mitie  </w:t>
            </w:r>
          </w:p>
          <w:p w14:paraId="74FE3803"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MTC</w:t>
            </w:r>
          </w:p>
          <w:p w14:paraId="57B7AEAB"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NatWest</w:t>
            </w:r>
          </w:p>
          <w:p w14:paraId="3CB4BF6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NCG</w:t>
            </w:r>
          </w:p>
          <w:p w14:paraId="7D1F6765"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OCS Group UK Ltd</w:t>
            </w:r>
          </w:p>
          <w:p w14:paraId="38CE888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P3</w:t>
            </w:r>
          </w:p>
          <w:p w14:paraId="6657653F"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Pinsent Masons LLP</w:t>
            </w:r>
          </w:p>
          <w:p w14:paraId="41D41E6B"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Polar Insight</w:t>
            </w:r>
          </w:p>
          <w:p w14:paraId="019FC45E"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Purpose Led Performance</w:t>
            </w:r>
          </w:p>
          <w:p w14:paraId="693D074A"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PricewaterhouseCoopers UK </w:t>
            </w:r>
          </w:p>
          <w:p w14:paraId="654D841D"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Robertson FM</w:t>
            </w:r>
          </w:p>
          <w:p w14:paraId="69D236DB"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Salisbury Group </w:t>
            </w:r>
          </w:p>
          <w:p w14:paraId="408F6618"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Seetec Group Ltd</w:t>
            </w:r>
          </w:p>
          <w:p w14:paraId="584C8E32"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Serco Group Plc </w:t>
            </w:r>
          </w:p>
          <w:p w14:paraId="0BF7E816"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Sharpe Pritchard LLP</w:t>
            </w:r>
          </w:p>
          <w:p w14:paraId="408F5841"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Shaw Trust</w:t>
            </w:r>
          </w:p>
          <w:p w14:paraId="56397B4C"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Sodexo Ltd </w:t>
            </w:r>
          </w:p>
          <w:p w14:paraId="763BE999"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Sopra Steria Ltd </w:t>
            </w:r>
          </w:p>
          <w:p w14:paraId="737D8E5C"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Space Solutions</w:t>
            </w:r>
          </w:p>
          <w:p w14:paraId="32CB6253"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Spend Network</w:t>
            </w:r>
          </w:p>
          <w:p w14:paraId="3F87CA37"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Strictly Education</w:t>
            </w:r>
          </w:p>
          <w:p w14:paraId="5765856F" w14:textId="77777777" w:rsidR="002D67DC" w:rsidRPr="0081607C" w:rsidRDefault="002D67DC" w:rsidP="00D20738">
            <w:pPr>
              <w:rPr>
                <w:rFonts w:ascii="Trebuchet MS" w:eastAsia="Calibri" w:hAnsi="Trebuchet MS" w:cs="Univers 55"/>
                <w:sz w:val="20"/>
                <w:szCs w:val="20"/>
              </w:rPr>
            </w:pPr>
            <w:proofErr w:type="spellStart"/>
            <w:r w:rsidRPr="0081607C">
              <w:rPr>
                <w:rFonts w:ascii="Trebuchet MS" w:eastAsia="Calibri" w:hAnsi="Trebuchet MS" w:cs="Univers 55"/>
                <w:sz w:val="20"/>
                <w:szCs w:val="20"/>
              </w:rPr>
              <w:t>TerraQuest</w:t>
            </w:r>
            <w:proofErr w:type="spellEnd"/>
            <w:r w:rsidRPr="0081607C">
              <w:rPr>
                <w:rFonts w:ascii="Trebuchet MS" w:eastAsia="Calibri" w:hAnsi="Trebuchet MS" w:cs="Univers 55"/>
                <w:sz w:val="20"/>
                <w:szCs w:val="20"/>
              </w:rPr>
              <w:t xml:space="preserve"> Solutions Ltd</w:t>
            </w:r>
          </w:p>
          <w:p w14:paraId="6CBCCAEA"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The Gap Partnership</w:t>
            </w:r>
          </w:p>
          <w:p w14:paraId="21C159D0"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 xml:space="preserve">The </w:t>
            </w:r>
            <w:proofErr w:type="spellStart"/>
            <w:r w:rsidRPr="0081607C">
              <w:rPr>
                <w:rFonts w:ascii="Trebuchet MS" w:eastAsia="Calibri" w:hAnsi="Trebuchet MS" w:cs="Univers 55"/>
                <w:sz w:val="20"/>
                <w:szCs w:val="20"/>
              </w:rPr>
              <w:t>Grichan</w:t>
            </w:r>
            <w:proofErr w:type="spellEnd"/>
            <w:r w:rsidRPr="0081607C">
              <w:rPr>
                <w:rFonts w:ascii="Trebuchet MS" w:eastAsia="Calibri" w:hAnsi="Trebuchet MS" w:cs="Univers 55"/>
                <w:sz w:val="20"/>
                <w:szCs w:val="20"/>
              </w:rPr>
              <w:t xml:space="preserve"> Partnership</w:t>
            </w:r>
          </w:p>
          <w:p w14:paraId="119F3C22"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The Palladium Group</w:t>
            </w:r>
          </w:p>
          <w:p w14:paraId="24D2A757" w14:textId="77777777" w:rsidR="002D67DC" w:rsidRPr="0081607C" w:rsidRDefault="002D67DC" w:rsidP="00D20738">
            <w:pPr>
              <w:rPr>
                <w:rFonts w:ascii="Trebuchet MS" w:eastAsia="Calibri" w:hAnsi="Trebuchet MS" w:cs="Univers 55"/>
                <w:sz w:val="20"/>
                <w:szCs w:val="20"/>
              </w:rPr>
            </w:pPr>
            <w:r w:rsidRPr="0081607C">
              <w:rPr>
                <w:rFonts w:ascii="Trebuchet MS" w:eastAsia="Calibri" w:hAnsi="Trebuchet MS" w:cs="Univers 55"/>
                <w:sz w:val="20"/>
                <w:szCs w:val="20"/>
              </w:rPr>
              <w:t>The Sustainability Group</w:t>
            </w:r>
          </w:p>
          <w:p w14:paraId="406A76EB" w14:textId="77777777" w:rsidR="002D67DC" w:rsidRPr="0081607C" w:rsidRDefault="002D67DC" w:rsidP="00D20738">
            <w:pPr>
              <w:rPr>
                <w:rFonts w:ascii="Trebuchet MS" w:hAnsi="Trebuchet MS"/>
                <w:sz w:val="20"/>
                <w:szCs w:val="20"/>
              </w:rPr>
            </w:pPr>
            <w:proofErr w:type="spellStart"/>
            <w:r w:rsidRPr="0081607C">
              <w:rPr>
                <w:rFonts w:ascii="Trebuchet MS" w:eastAsia="Calibri" w:hAnsi="Trebuchet MS" w:cs="Univers 55"/>
                <w:sz w:val="20"/>
                <w:szCs w:val="20"/>
              </w:rPr>
              <w:t>Trowers</w:t>
            </w:r>
            <w:proofErr w:type="spellEnd"/>
            <w:r w:rsidRPr="0081607C">
              <w:rPr>
                <w:rFonts w:ascii="Trebuchet MS" w:eastAsia="Calibri" w:hAnsi="Trebuchet MS" w:cs="Univers 55"/>
                <w:sz w:val="20"/>
                <w:szCs w:val="20"/>
              </w:rPr>
              <w:t xml:space="preserve"> &amp; </w:t>
            </w:r>
            <w:proofErr w:type="spellStart"/>
            <w:r w:rsidRPr="0081607C">
              <w:rPr>
                <w:rFonts w:ascii="Trebuchet MS" w:eastAsia="Calibri" w:hAnsi="Trebuchet MS" w:cs="Univers 55"/>
                <w:sz w:val="20"/>
                <w:szCs w:val="20"/>
              </w:rPr>
              <w:t>Hamlins</w:t>
            </w:r>
            <w:proofErr w:type="spellEnd"/>
            <w:r w:rsidRPr="0081607C">
              <w:rPr>
                <w:rFonts w:ascii="Trebuchet MS" w:eastAsia="Calibri" w:hAnsi="Trebuchet MS" w:cs="Univers 55"/>
                <w:sz w:val="20"/>
                <w:szCs w:val="20"/>
              </w:rPr>
              <w:t xml:space="preserve"> LLP</w:t>
            </w:r>
          </w:p>
          <w:p w14:paraId="4F60E5B2" w14:textId="77777777" w:rsidR="002D67DC" w:rsidRPr="0081607C" w:rsidRDefault="002D67DC" w:rsidP="00D20738">
            <w:pPr>
              <w:rPr>
                <w:rFonts w:ascii="Trebuchet MS" w:hAnsi="Trebuchet MS"/>
                <w:sz w:val="20"/>
                <w:szCs w:val="20"/>
              </w:rPr>
            </w:pPr>
            <w:r w:rsidRPr="0081607C">
              <w:rPr>
                <w:rFonts w:ascii="Trebuchet MS" w:hAnsi="Trebuchet MS"/>
                <w:sz w:val="20"/>
                <w:szCs w:val="20"/>
              </w:rPr>
              <w:t>Veolia</w:t>
            </w:r>
          </w:p>
          <w:p w14:paraId="5358ACB6" w14:textId="77777777" w:rsidR="002D67DC" w:rsidRPr="0081607C" w:rsidRDefault="002D67DC" w:rsidP="00D20738">
            <w:pPr>
              <w:rPr>
                <w:rFonts w:ascii="Trebuchet MS" w:hAnsi="Trebuchet MS"/>
                <w:sz w:val="20"/>
                <w:szCs w:val="20"/>
              </w:rPr>
            </w:pPr>
            <w:r w:rsidRPr="0081607C">
              <w:rPr>
                <w:rFonts w:ascii="Trebuchet MS" w:hAnsi="Trebuchet MS"/>
                <w:sz w:val="20"/>
                <w:szCs w:val="20"/>
              </w:rPr>
              <w:t xml:space="preserve">VINCI Facilities </w:t>
            </w:r>
          </w:p>
          <w:p w14:paraId="0BE6B429" w14:textId="77777777" w:rsidR="002D67DC" w:rsidRPr="0081607C" w:rsidRDefault="002D67DC" w:rsidP="00D20738">
            <w:pPr>
              <w:rPr>
                <w:rFonts w:ascii="Trebuchet MS" w:hAnsi="Trebuchet MS"/>
                <w:sz w:val="20"/>
                <w:szCs w:val="20"/>
              </w:rPr>
            </w:pPr>
            <w:r w:rsidRPr="0081607C">
              <w:rPr>
                <w:rFonts w:ascii="Trebuchet MS" w:hAnsi="Trebuchet MS"/>
                <w:sz w:val="20"/>
                <w:szCs w:val="20"/>
              </w:rPr>
              <w:t>VPS Group</w:t>
            </w:r>
          </w:p>
          <w:p w14:paraId="2C9A4DE8" w14:textId="77777777" w:rsidR="002D67DC" w:rsidRPr="0081607C" w:rsidRDefault="002D67DC" w:rsidP="00D20738">
            <w:pPr>
              <w:rPr>
                <w:rFonts w:ascii="Trebuchet MS" w:hAnsi="Trebuchet MS"/>
                <w:sz w:val="20"/>
                <w:szCs w:val="20"/>
              </w:rPr>
            </w:pPr>
            <w:r w:rsidRPr="0081607C">
              <w:rPr>
                <w:rFonts w:ascii="Trebuchet MS" w:hAnsi="Trebuchet MS"/>
                <w:sz w:val="20"/>
                <w:szCs w:val="20"/>
              </w:rPr>
              <w:t>Wand Consulting</w:t>
            </w:r>
          </w:p>
          <w:p w14:paraId="36AB7BEC" w14:textId="77777777" w:rsidR="002D67DC" w:rsidRPr="0081607C" w:rsidRDefault="002D67DC" w:rsidP="00D20738">
            <w:pPr>
              <w:rPr>
                <w:rFonts w:ascii="Trebuchet MS" w:hAnsi="Trebuchet MS"/>
                <w:sz w:val="20"/>
                <w:szCs w:val="20"/>
              </w:rPr>
            </w:pPr>
            <w:r w:rsidRPr="0081607C">
              <w:rPr>
                <w:rFonts w:ascii="Trebuchet MS" w:hAnsi="Trebuchet MS"/>
                <w:sz w:val="20"/>
                <w:szCs w:val="20"/>
              </w:rPr>
              <w:t xml:space="preserve">Wates Group </w:t>
            </w:r>
          </w:p>
          <w:p w14:paraId="6BBDE0E0" w14:textId="77777777" w:rsidR="002D67DC" w:rsidRPr="005C33C8" w:rsidRDefault="002D67DC" w:rsidP="00D20738">
            <w:pPr>
              <w:rPr>
                <w:rFonts w:ascii="Trebuchet MS" w:hAnsi="Trebuchet MS"/>
                <w:sz w:val="20"/>
                <w:szCs w:val="20"/>
              </w:rPr>
            </w:pPr>
            <w:r w:rsidRPr="0081607C">
              <w:rPr>
                <w:rFonts w:ascii="Trebuchet MS" w:hAnsi="Trebuchet MS"/>
                <w:sz w:val="20"/>
                <w:szCs w:val="20"/>
              </w:rPr>
              <w:t>Willmott Dixon</w:t>
            </w:r>
          </w:p>
          <w:p w14:paraId="6E68F0E7" w14:textId="77777777" w:rsidR="002D67DC" w:rsidRPr="0003109B" w:rsidRDefault="002D67DC" w:rsidP="00D20738">
            <w:pPr>
              <w:rPr>
                <w:rFonts w:ascii="Trebuchet MS" w:hAnsi="Trebuchet MS"/>
                <w:b/>
                <w:sz w:val="20"/>
                <w:szCs w:val="20"/>
              </w:rPr>
            </w:pPr>
          </w:p>
          <w:p w14:paraId="4AEEADC0" w14:textId="77777777" w:rsidR="002D67DC" w:rsidRPr="0003109B" w:rsidRDefault="002D67DC" w:rsidP="00D20738">
            <w:pPr>
              <w:rPr>
                <w:rFonts w:ascii="Trebuchet MS" w:eastAsia="Calibri" w:hAnsi="Trebuchet MS" w:cs="Univers 55"/>
                <w:b/>
                <w:sz w:val="20"/>
                <w:szCs w:val="20"/>
              </w:rPr>
            </w:pPr>
          </w:p>
        </w:tc>
      </w:tr>
    </w:tbl>
    <w:p w14:paraId="74BD2E2B" w14:textId="77777777" w:rsidR="00141E4E" w:rsidRPr="00B91EDA" w:rsidRDefault="00141E4E" w:rsidP="00B91EDA">
      <w:pPr>
        <w:jc w:val="both"/>
        <w:rPr>
          <w:rFonts w:ascii="Trebuchet MS" w:hAnsi="Trebuchet MS"/>
          <w:sz w:val="20"/>
          <w:szCs w:val="20"/>
        </w:rPr>
      </w:pPr>
    </w:p>
    <w:p w14:paraId="022A9570" w14:textId="77777777" w:rsidR="007A6FD7" w:rsidRPr="00B91EDA" w:rsidRDefault="007A6FD7" w:rsidP="00B91EDA">
      <w:pPr>
        <w:jc w:val="both"/>
        <w:rPr>
          <w:rFonts w:ascii="Trebuchet MS" w:hAnsi="Trebuchet MS"/>
          <w:sz w:val="20"/>
          <w:szCs w:val="20"/>
        </w:rPr>
      </w:pPr>
    </w:p>
    <w:sectPr w:rsidR="007A6FD7" w:rsidRPr="00B91E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1881" w14:textId="77777777" w:rsidR="0094612A" w:rsidRDefault="0094612A" w:rsidP="00B91EDA">
      <w:pPr>
        <w:spacing w:after="0" w:line="240" w:lineRule="auto"/>
      </w:pPr>
      <w:r>
        <w:separator/>
      </w:r>
    </w:p>
  </w:endnote>
  <w:endnote w:type="continuationSeparator" w:id="0">
    <w:p w14:paraId="61623E0C" w14:textId="77777777" w:rsidR="0094612A" w:rsidRDefault="0094612A" w:rsidP="00B9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05C4" w14:textId="77777777" w:rsidR="00B91EDA" w:rsidRPr="00C677A7" w:rsidRDefault="00B91EDA" w:rsidP="00B91EDA">
    <w:pPr>
      <w:pStyle w:val="Footer"/>
      <w:jc w:val="center"/>
      <w:rPr>
        <w:color w:val="006BBC"/>
        <w:sz w:val="16"/>
        <w:szCs w:val="16"/>
      </w:rPr>
    </w:pPr>
    <w:r>
      <w:rPr>
        <w:noProof/>
        <w:lang w:eastAsia="en-GB"/>
      </w:rPr>
      <w:drawing>
        <wp:anchor distT="0" distB="0" distL="114300" distR="114300" simplePos="0" relativeHeight="251661312" behindDoc="0" locked="0" layoutInCell="1" allowOverlap="1" wp14:anchorId="4B3BC58E" wp14:editId="4F16AA08">
          <wp:simplePos x="0" y="0"/>
          <wp:positionH relativeFrom="column">
            <wp:posOffset>2627947</wp:posOffset>
          </wp:positionH>
          <wp:positionV relativeFrom="paragraph">
            <wp:posOffset>107950</wp:posOffset>
          </wp:positionV>
          <wp:extent cx="142875" cy="142875"/>
          <wp:effectExtent l="0" t="0" r="9525" b="9525"/>
          <wp:wrapNone/>
          <wp:docPr id="2" name="Picture 2" descr="https://pbs.twimg.com/profile_images/2284174758/v65oai7fxn47qv9n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2284174758/v65oai7fxn47qv9nec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E00AD" w14:textId="77777777" w:rsidR="00B91EDA" w:rsidRDefault="00B91EDA" w:rsidP="00B91EDA">
    <w:pPr>
      <w:pStyle w:val="Footer"/>
      <w:ind w:right="1234"/>
      <w:jc w:val="center"/>
      <w:rPr>
        <w:color w:val="002060"/>
        <w:sz w:val="16"/>
        <w:szCs w:val="16"/>
      </w:rPr>
    </w:pPr>
    <w:r w:rsidRPr="001A4409">
      <w:rPr>
        <w:color w:val="002060"/>
        <w:sz w:val="16"/>
        <w:szCs w:val="16"/>
      </w:rPr>
      <w:t xml:space="preserve">W: </w:t>
    </w:r>
    <w:hyperlink r:id="rId2" w:history="1">
      <w:r w:rsidRPr="000679B0">
        <w:rPr>
          <w:rStyle w:val="Hyperlink"/>
          <w:sz w:val="16"/>
          <w:szCs w:val="16"/>
        </w:rPr>
        <w:t>www.bsa-org.com</w:t>
      </w:r>
    </w:hyperlink>
    <w:r>
      <w:rPr>
        <w:color w:val="002060"/>
        <w:sz w:val="16"/>
        <w:szCs w:val="16"/>
      </w:rPr>
      <w:t xml:space="preserve">     </w:t>
    </w:r>
    <w:r w:rsidRPr="00A906A3">
      <w:rPr>
        <w:color w:val="002060"/>
        <w:sz w:val="16"/>
        <w:szCs w:val="16"/>
      </w:rPr>
      <w:t xml:space="preserve">    @THEBSASSOC</w:t>
    </w:r>
  </w:p>
  <w:p w14:paraId="7C0CC9D5" w14:textId="77777777" w:rsidR="00B91EDA" w:rsidRDefault="00B91EDA" w:rsidP="00B91EDA">
    <w:pPr>
      <w:pStyle w:val="Footer"/>
      <w:ind w:right="1234"/>
      <w:jc w:val="center"/>
    </w:pPr>
  </w:p>
  <w:p w14:paraId="11A7DA2E" w14:textId="77777777" w:rsidR="00B91EDA" w:rsidRPr="00C677A7" w:rsidRDefault="00B91EDA" w:rsidP="00B91EDA">
    <w:pPr>
      <w:pStyle w:val="Footer"/>
      <w:jc w:val="center"/>
      <w:rPr>
        <w:color w:val="002060"/>
        <w:sz w:val="16"/>
        <w:szCs w:val="16"/>
      </w:rPr>
    </w:pPr>
    <w:r w:rsidRPr="00C677A7">
      <w:rPr>
        <w:color w:val="002060"/>
        <w:sz w:val="16"/>
        <w:szCs w:val="16"/>
      </w:rPr>
      <w:t>The Business Services Association Limited is registered in England No. 2834529</w:t>
    </w:r>
  </w:p>
  <w:p w14:paraId="09401518" w14:textId="3385DFC1" w:rsidR="00B91EDA" w:rsidRPr="00B91EDA" w:rsidRDefault="00B91EDA" w:rsidP="00B91EDA">
    <w:pPr>
      <w:pStyle w:val="Footer"/>
      <w:jc w:val="center"/>
      <w:rPr>
        <w:color w:val="002060"/>
        <w:sz w:val="16"/>
        <w:szCs w:val="16"/>
      </w:rPr>
    </w:pPr>
    <w:r w:rsidRPr="00C677A7">
      <w:rPr>
        <w:color w:val="002060"/>
        <w:sz w:val="16"/>
        <w:szCs w:val="16"/>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1973" w14:textId="77777777" w:rsidR="0094612A" w:rsidRDefault="0094612A" w:rsidP="00B91EDA">
      <w:pPr>
        <w:spacing w:after="0" w:line="240" w:lineRule="auto"/>
      </w:pPr>
      <w:r>
        <w:separator/>
      </w:r>
    </w:p>
  </w:footnote>
  <w:footnote w:type="continuationSeparator" w:id="0">
    <w:p w14:paraId="33070798" w14:textId="77777777" w:rsidR="0094612A" w:rsidRDefault="0094612A" w:rsidP="00B9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184B" w14:textId="77777777" w:rsidR="00B91EDA" w:rsidRPr="001B32D1" w:rsidRDefault="00B91EDA" w:rsidP="00B91EDA">
    <w:pPr>
      <w:rPr>
        <w:b/>
        <w:sz w:val="28"/>
        <w:szCs w:val="28"/>
      </w:rPr>
    </w:pPr>
    <w:r w:rsidRPr="00834734">
      <w:rPr>
        <w:noProof/>
        <w:highlight w:val="yellow"/>
        <w:lang w:eastAsia="en-GB"/>
      </w:rPr>
      <w:drawing>
        <wp:anchor distT="0" distB="0" distL="114300" distR="114300" simplePos="0" relativeHeight="251659264" behindDoc="0" locked="0" layoutInCell="1" allowOverlap="1" wp14:anchorId="245266DC" wp14:editId="0840DB32">
          <wp:simplePos x="0" y="0"/>
          <wp:positionH relativeFrom="margin">
            <wp:align>center</wp:align>
          </wp:positionH>
          <wp:positionV relativeFrom="margin">
            <wp:posOffset>-1625519</wp:posOffset>
          </wp:positionV>
          <wp:extent cx="1523365" cy="1409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anchor>
      </w:drawing>
    </w:r>
  </w:p>
  <w:p w14:paraId="4E94CAD0" w14:textId="77777777" w:rsidR="00B91EDA" w:rsidRDefault="00B91EDA" w:rsidP="00B91EDA">
    <w:pPr>
      <w:pStyle w:val="Header"/>
      <w:ind w:right="1234"/>
      <w:jc w:val="right"/>
    </w:pPr>
  </w:p>
  <w:p w14:paraId="2B1345A1" w14:textId="77777777" w:rsidR="00B91EDA" w:rsidRDefault="00B91EDA" w:rsidP="00B91EDA">
    <w:pPr>
      <w:pStyle w:val="Footer"/>
      <w:ind w:right="1234"/>
      <w:rPr>
        <w:color w:val="002060"/>
      </w:rPr>
    </w:pPr>
  </w:p>
  <w:p w14:paraId="1D62EEB5" w14:textId="77777777" w:rsidR="00B91EDA" w:rsidRDefault="00B91EDA" w:rsidP="00B91EDA">
    <w:pPr>
      <w:pStyle w:val="Footer"/>
      <w:ind w:right="1234"/>
      <w:jc w:val="right"/>
      <w:rPr>
        <w:color w:val="002060"/>
      </w:rPr>
    </w:pPr>
  </w:p>
  <w:p w14:paraId="776C5896" w14:textId="77777777" w:rsidR="00B91EDA" w:rsidRDefault="00B91EDA" w:rsidP="00B91EDA">
    <w:pPr>
      <w:pStyle w:val="Footer"/>
      <w:ind w:left="1134" w:right="1092"/>
      <w:jc w:val="center"/>
      <w:rPr>
        <w:color w:val="002060"/>
      </w:rPr>
    </w:pPr>
  </w:p>
  <w:p w14:paraId="128F7399" w14:textId="77777777" w:rsidR="00B91EDA" w:rsidRDefault="00B91EDA" w:rsidP="00B91EDA">
    <w:pPr>
      <w:pStyle w:val="Header"/>
    </w:pPr>
  </w:p>
  <w:p w14:paraId="5DFA05ED" w14:textId="77777777" w:rsidR="00B91EDA" w:rsidRDefault="00B91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29F6"/>
    <w:multiLevelType w:val="hybridMultilevel"/>
    <w:tmpl w:val="E3E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24581"/>
    <w:multiLevelType w:val="hybridMultilevel"/>
    <w:tmpl w:val="68E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20A40"/>
    <w:multiLevelType w:val="hybridMultilevel"/>
    <w:tmpl w:val="F2F0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9581D"/>
    <w:multiLevelType w:val="hybridMultilevel"/>
    <w:tmpl w:val="23C2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F16BA"/>
    <w:multiLevelType w:val="hybridMultilevel"/>
    <w:tmpl w:val="3384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D7"/>
    <w:rsid w:val="000C6049"/>
    <w:rsid w:val="00141E4E"/>
    <w:rsid w:val="001F293F"/>
    <w:rsid w:val="001F4A17"/>
    <w:rsid w:val="002A61A5"/>
    <w:rsid w:val="002D67DC"/>
    <w:rsid w:val="00305684"/>
    <w:rsid w:val="00342F00"/>
    <w:rsid w:val="00490DBA"/>
    <w:rsid w:val="00545E48"/>
    <w:rsid w:val="00562336"/>
    <w:rsid w:val="005D6D57"/>
    <w:rsid w:val="007A6FD7"/>
    <w:rsid w:val="008459A1"/>
    <w:rsid w:val="008532C0"/>
    <w:rsid w:val="00916E58"/>
    <w:rsid w:val="0094612A"/>
    <w:rsid w:val="00A4613F"/>
    <w:rsid w:val="00B91EDA"/>
    <w:rsid w:val="00BA3E66"/>
    <w:rsid w:val="00C263D1"/>
    <w:rsid w:val="00CB3775"/>
    <w:rsid w:val="00DB1ADF"/>
    <w:rsid w:val="00DB4D3A"/>
    <w:rsid w:val="00E020E1"/>
    <w:rsid w:val="00EE562B"/>
    <w:rsid w:val="00EE700F"/>
    <w:rsid w:val="00EF0802"/>
    <w:rsid w:val="00FB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4B03"/>
  <w15:chartTrackingRefBased/>
  <w15:docId w15:val="{C3F81993-0BE0-4C04-A091-D279254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D7"/>
    <w:pPr>
      <w:ind w:left="720"/>
      <w:contextualSpacing/>
    </w:pPr>
  </w:style>
  <w:style w:type="paragraph" w:styleId="Header">
    <w:name w:val="header"/>
    <w:basedOn w:val="Normal"/>
    <w:link w:val="HeaderChar"/>
    <w:uiPriority w:val="99"/>
    <w:unhideWhenUsed/>
    <w:rsid w:val="00B9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DA"/>
  </w:style>
  <w:style w:type="paragraph" w:styleId="Footer">
    <w:name w:val="footer"/>
    <w:basedOn w:val="Normal"/>
    <w:link w:val="FooterChar"/>
    <w:uiPriority w:val="99"/>
    <w:unhideWhenUsed/>
    <w:rsid w:val="00B9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DA"/>
  </w:style>
  <w:style w:type="character" w:styleId="Hyperlink">
    <w:name w:val="Hyperlink"/>
    <w:basedOn w:val="DefaultParagraphFont"/>
    <w:uiPriority w:val="99"/>
    <w:unhideWhenUsed/>
    <w:rsid w:val="00B91EDA"/>
    <w:rPr>
      <w:color w:val="0563C1" w:themeColor="hyperlink"/>
      <w:u w:val="single"/>
    </w:rPr>
  </w:style>
  <w:style w:type="table" w:styleId="TableGrid">
    <w:name w:val="Table Grid"/>
    <w:basedOn w:val="TableNormal"/>
    <w:uiPriority w:val="59"/>
    <w:rsid w:val="001F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sa-org.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B43D631261B40839A59350F75810E" ma:contentTypeVersion="8" ma:contentTypeDescription="Create a new document." ma:contentTypeScope="" ma:versionID="e92ab481a1871933cf1505759eee3308">
  <xsd:schema xmlns:xsd="http://www.w3.org/2001/XMLSchema" xmlns:xs="http://www.w3.org/2001/XMLSchema" xmlns:p="http://schemas.microsoft.com/office/2006/metadata/properties" xmlns:ns3="19eb1d75-2c5f-4983-976e-558b0b2a3ae7" targetNamespace="http://schemas.microsoft.com/office/2006/metadata/properties" ma:root="true" ma:fieldsID="326c9939c74eae9aecc29e691de73a5a" ns3:_="">
    <xsd:import namespace="19eb1d75-2c5f-4983-976e-558b0b2a3a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1d75-2c5f-4983-976e-558b0b2a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9761C-B323-49D4-A270-D163CBF051D7}">
  <ds:schemaRefs>
    <ds:schemaRef ds:uri="http://schemas.microsoft.com/sharepoint/v3/contenttype/forms"/>
  </ds:schemaRefs>
</ds:datastoreItem>
</file>

<file path=customXml/itemProps2.xml><?xml version="1.0" encoding="utf-8"?>
<ds:datastoreItem xmlns:ds="http://schemas.openxmlformats.org/officeDocument/2006/customXml" ds:itemID="{A4DF15A3-43DE-4857-A1FB-09A82CCA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1d75-2c5f-4983-976e-558b0b2a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0FE0D-DE3C-42E8-AD72-BFF82B5DE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Williams</dc:creator>
  <cp:keywords/>
  <dc:description/>
  <cp:lastModifiedBy>Piers Neill</cp:lastModifiedBy>
  <cp:revision>20</cp:revision>
  <dcterms:created xsi:type="dcterms:W3CDTF">2020-07-31T09:15:00Z</dcterms:created>
  <dcterms:modified xsi:type="dcterms:W3CDTF">2020-08-03T09:50:00Z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0x010100581B43D631261B40839A59350F75810E</vt:lpwstr>
  </property>
</Properties>
</file>